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BC49F">
      <w:pPr>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附件</w:t>
      </w:r>
    </w:p>
    <w:p w14:paraId="4C61A3C0">
      <w:pPr>
        <w:spacing w:line="480" w:lineRule="exact"/>
        <w:rPr>
          <w:rFonts w:ascii="仿宋_GB2312" w:hAnsi="Tahoma" w:eastAsia="仿宋_GB2312" w:cs="Tahoma"/>
          <w:color w:val="000000"/>
          <w:kern w:val="0"/>
          <w:sz w:val="28"/>
          <w:szCs w:val="28"/>
        </w:rPr>
      </w:pPr>
    </w:p>
    <w:p w14:paraId="026030EF">
      <w:pPr>
        <w:spacing w:line="480" w:lineRule="exact"/>
        <w:jc w:val="center"/>
        <w:rPr>
          <w:rFonts w:hint="eastAsia" w:ascii="仿宋_GB2312" w:hAnsi="宋体" w:eastAsia="仿宋_GB2312" w:cs="Tahoma"/>
          <w:b/>
          <w:bCs/>
          <w:color w:val="000000"/>
          <w:spacing w:val="-16"/>
          <w:kern w:val="0"/>
          <w:sz w:val="32"/>
          <w:szCs w:val="32"/>
          <w:lang w:val="en-US" w:eastAsia="zh-CN"/>
        </w:rPr>
      </w:pPr>
      <w:r>
        <w:rPr>
          <w:rFonts w:hint="eastAsia" w:ascii="仿宋_GB2312" w:hAnsi="宋体" w:eastAsia="仿宋_GB2312" w:cs="Tahoma"/>
          <w:b/>
          <w:bCs/>
          <w:color w:val="000000"/>
          <w:spacing w:val="-16"/>
          <w:kern w:val="0"/>
          <w:sz w:val="32"/>
          <w:szCs w:val="32"/>
          <w:lang w:val="en-US" w:eastAsia="zh-CN"/>
        </w:rPr>
        <w:t>福州民天实业有限公司</w:t>
      </w:r>
    </w:p>
    <w:p w14:paraId="34517759">
      <w:pPr>
        <w:spacing w:line="480" w:lineRule="exact"/>
        <w:jc w:val="center"/>
        <w:rPr>
          <w:rFonts w:hint="default" w:ascii="仿宋_GB2312" w:hAnsi="宋体" w:eastAsia="仿宋_GB2312" w:cs="Tahoma"/>
          <w:b/>
          <w:bCs/>
          <w:color w:val="000000"/>
          <w:spacing w:val="-16"/>
          <w:kern w:val="0"/>
          <w:sz w:val="32"/>
          <w:szCs w:val="32"/>
          <w:lang w:val="en-US" w:eastAsia="zh-CN"/>
        </w:rPr>
      </w:pPr>
      <w:r>
        <w:rPr>
          <w:rFonts w:hint="eastAsia" w:ascii="仿宋_GB2312" w:hAnsi="宋体" w:eastAsia="仿宋_GB2312" w:cs="Tahoma"/>
          <w:b/>
          <w:bCs/>
          <w:color w:val="000000"/>
          <w:spacing w:val="-16"/>
          <w:kern w:val="0"/>
          <w:sz w:val="32"/>
          <w:szCs w:val="32"/>
          <w:lang w:val="en-US" w:eastAsia="zh-CN"/>
        </w:rPr>
        <w:t>检测中心胶体金项目</w:t>
      </w:r>
    </w:p>
    <w:p w14:paraId="3AE023D9">
      <w:pPr>
        <w:spacing w:line="480" w:lineRule="exact"/>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报价单</w:t>
      </w:r>
    </w:p>
    <w:p w14:paraId="34B81101">
      <w:pPr>
        <w:spacing w:line="480" w:lineRule="exact"/>
        <w:rPr>
          <w:rFonts w:ascii="仿宋_GB2312" w:hAnsi="Tahoma" w:eastAsia="仿宋_GB2312" w:cs="Tahoma"/>
          <w:color w:val="000000"/>
          <w:kern w:val="0"/>
          <w:sz w:val="28"/>
          <w:szCs w:val="28"/>
        </w:rPr>
      </w:pPr>
    </w:p>
    <w:p w14:paraId="0FBD86DE">
      <w:pPr>
        <w:tabs>
          <w:tab w:val="left" w:pos="0"/>
        </w:tabs>
        <w:spacing w:line="52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福州民天实业有限公司：</w:t>
      </w:r>
      <w:bookmarkStart w:id="0" w:name="_GoBack"/>
      <w:bookmarkEnd w:id="0"/>
    </w:p>
    <w:p w14:paraId="1466327E">
      <w:pPr>
        <w:widowControl/>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kern w:val="0"/>
          <w:sz w:val="28"/>
          <w:szCs w:val="28"/>
        </w:rPr>
        <w:t>我公司对贵公司</w:t>
      </w:r>
      <w:r>
        <w:rPr>
          <w:rFonts w:hint="eastAsia" w:ascii="仿宋_GB2312" w:hAnsi="Tahoma" w:eastAsia="仿宋_GB2312" w:cs="Tahoma"/>
          <w:color w:val="000000"/>
          <w:kern w:val="0"/>
          <w:sz w:val="28"/>
          <w:szCs w:val="28"/>
          <w:lang w:val="en-US" w:eastAsia="zh-CN"/>
        </w:rPr>
        <w:t>采购检测中心胶体金</w:t>
      </w:r>
      <w:r>
        <w:rPr>
          <w:rFonts w:hint="eastAsia" w:ascii="仿宋_GB2312" w:hAnsi="Tahoma" w:eastAsia="仿宋_GB2312" w:cs="Tahoma"/>
          <w:color w:val="000000"/>
          <w:kern w:val="0"/>
          <w:sz w:val="28"/>
          <w:szCs w:val="28"/>
        </w:rPr>
        <w:t>项目的含税包干总报价为</w:t>
      </w:r>
      <w:r>
        <w:rPr>
          <w:rFonts w:ascii="仿宋_GB2312" w:hAnsi="Tahoma" w:eastAsia="仿宋_GB2312" w:cs="Tahoma"/>
          <w:color w:val="000000"/>
          <w:kern w:val="0"/>
          <w:sz w:val="28"/>
          <w:szCs w:val="28"/>
          <w:u w:val="none"/>
        </w:rPr>
        <w:t>_______</w:t>
      </w:r>
      <w:r>
        <w:rPr>
          <w:rFonts w:hint="eastAsia" w:ascii="仿宋_GB2312" w:hAnsi="Tahoma" w:eastAsia="仿宋_GB2312" w:cs="Tahoma"/>
          <w:color w:val="000000"/>
          <w:kern w:val="0"/>
          <w:sz w:val="28"/>
          <w:szCs w:val="28"/>
        </w:rPr>
        <w:t>元</w:t>
      </w:r>
      <w:r>
        <w:rPr>
          <w:rFonts w:hint="eastAsia" w:ascii="仿宋_GB2312" w:hAnsi="Tahoma" w:eastAsia="仿宋_GB2312" w:cs="Tahoma"/>
          <w:color w:val="000000"/>
          <w:kern w:val="0"/>
          <w:sz w:val="28"/>
          <w:szCs w:val="28"/>
          <w:lang w:val="en-US" w:eastAsia="zh-CN"/>
        </w:rPr>
        <w:t>/年</w:t>
      </w:r>
      <w:r>
        <w:rPr>
          <w:rFonts w:hint="eastAsia" w:ascii="仿宋_GB2312" w:hAnsi="Tahoma" w:eastAsia="仿宋_GB2312" w:cs="Tahoma"/>
          <w:color w:val="000000"/>
          <w:kern w:val="0"/>
          <w:sz w:val="28"/>
          <w:szCs w:val="28"/>
        </w:rPr>
        <w:t>（大写</w:t>
      </w:r>
      <w:r>
        <w:rPr>
          <w:rFonts w:ascii="仿宋_GB2312" w:hAnsi="Tahoma" w:eastAsia="仿宋_GB2312" w:cs="Tahoma"/>
          <w:color w:val="000000"/>
          <w:kern w:val="0"/>
          <w:sz w:val="28"/>
          <w:szCs w:val="28"/>
          <w:u w:val="none"/>
        </w:rPr>
        <w:t>_________</w:t>
      </w:r>
      <w:r>
        <w:rPr>
          <w:rFonts w:hint="eastAsia" w:ascii="仿宋_GB2312" w:hAnsi="Tahoma" w:eastAsia="仿宋_GB2312" w:cs="Tahoma"/>
          <w:color w:val="000000"/>
          <w:kern w:val="0"/>
          <w:sz w:val="28"/>
          <w:szCs w:val="28"/>
        </w:rPr>
        <w:t>元</w:t>
      </w:r>
      <w:r>
        <w:rPr>
          <w:rFonts w:hint="eastAsia" w:ascii="仿宋_GB2312" w:hAnsi="Tahoma" w:eastAsia="仿宋_GB2312" w:cs="Tahoma"/>
          <w:color w:val="000000"/>
          <w:kern w:val="0"/>
          <w:sz w:val="28"/>
          <w:szCs w:val="28"/>
          <w:lang w:val="en-US" w:eastAsia="zh-CN"/>
        </w:rPr>
        <w:t>/年</w:t>
      </w:r>
      <w:r>
        <w:rPr>
          <w:rFonts w:hint="eastAsia" w:ascii="仿宋_GB2312" w:hAnsi="Tahoma" w:eastAsia="仿宋_GB2312" w:cs="Tahoma"/>
          <w:color w:val="000000"/>
          <w:kern w:val="0"/>
          <w:sz w:val="28"/>
          <w:szCs w:val="28"/>
        </w:rPr>
        <w:t>），不含税包干总报价为</w:t>
      </w:r>
      <w:r>
        <w:rPr>
          <w:rFonts w:ascii="仿宋_GB2312" w:hAnsi="Tahoma" w:eastAsia="仿宋_GB2312" w:cs="Tahoma"/>
          <w:color w:val="000000"/>
          <w:kern w:val="0"/>
          <w:sz w:val="28"/>
          <w:szCs w:val="28"/>
          <w:u w:val="none"/>
        </w:rPr>
        <w:t>_______</w:t>
      </w:r>
      <w:r>
        <w:rPr>
          <w:rFonts w:hint="eastAsia" w:ascii="仿宋_GB2312" w:hAnsi="Tahoma" w:eastAsia="仿宋_GB2312" w:cs="Tahoma"/>
          <w:color w:val="000000"/>
          <w:kern w:val="0"/>
          <w:sz w:val="28"/>
          <w:szCs w:val="28"/>
        </w:rPr>
        <w:t>元（大写</w:t>
      </w:r>
      <w:r>
        <w:rPr>
          <w:rFonts w:ascii="仿宋_GB2312" w:hAnsi="Tahoma" w:eastAsia="仿宋_GB2312" w:cs="Tahoma"/>
          <w:color w:val="000000"/>
          <w:kern w:val="0"/>
          <w:sz w:val="28"/>
          <w:szCs w:val="28"/>
          <w:u w:val="none"/>
        </w:rPr>
        <w:t>________</w:t>
      </w:r>
      <w:r>
        <w:rPr>
          <w:rFonts w:hint="eastAsia" w:ascii="仿宋_GB2312" w:hAnsi="Tahoma" w:eastAsia="仿宋_GB2312" w:cs="Tahoma"/>
          <w:color w:val="000000"/>
          <w:kern w:val="0"/>
          <w:sz w:val="28"/>
          <w:szCs w:val="28"/>
        </w:rPr>
        <w:t>元</w:t>
      </w:r>
      <w:r>
        <w:rPr>
          <w:rFonts w:hint="eastAsia" w:ascii="仿宋_GB2312" w:hAnsi="Tahoma" w:eastAsia="仿宋_GB2312" w:cs="Tahoma"/>
          <w:color w:val="000000"/>
          <w:kern w:val="0"/>
          <w:sz w:val="28"/>
          <w:szCs w:val="28"/>
          <w:lang w:val="en-US" w:eastAsia="zh-CN"/>
        </w:rPr>
        <w:t>/年</w:t>
      </w:r>
      <w:r>
        <w:rPr>
          <w:rFonts w:hint="eastAsia" w:ascii="仿宋_GB2312" w:hAnsi="Tahoma" w:eastAsia="仿宋_GB2312" w:cs="Tahoma"/>
          <w:color w:val="000000"/>
          <w:kern w:val="0"/>
          <w:sz w:val="28"/>
          <w:szCs w:val="28"/>
        </w:rPr>
        <w:t>）。</w:t>
      </w:r>
    </w:p>
    <w:p w14:paraId="139A2840">
      <w:pPr>
        <w:pStyle w:val="2"/>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注：</w:t>
      </w:r>
      <w:r>
        <w:rPr>
          <w:rFonts w:ascii="仿宋_GB2312" w:hAnsi="Tahoma" w:eastAsia="仿宋_GB2312" w:cs="Tahoma"/>
          <w:color w:val="000000"/>
          <w:sz w:val="28"/>
          <w:szCs w:val="28"/>
        </w:rPr>
        <w:t>1.</w:t>
      </w:r>
      <w:r>
        <w:rPr>
          <w:rFonts w:hint="eastAsia" w:ascii="仿宋_GB2312" w:hAnsi="Tahoma" w:eastAsia="仿宋_GB2312" w:cs="Tahoma"/>
          <w:color w:val="000000"/>
          <w:sz w:val="28"/>
          <w:szCs w:val="28"/>
        </w:rPr>
        <w:t>我公司提供的发票为增值税</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发票（请填写普通还是专用）；</w:t>
      </w:r>
    </w:p>
    <w:p w14:paraId="5F573ED9">
      <w:pPr>
        <w:pStyle w:val="2"/>
        <w:spacing w:line="520" w:lineRule="exact"/>
        <w:ind w:firstLine="1120" w:firstLineChars="400"/>
        <w:rPr>
          <w:rFonts w:ascii="仿宋_GB2312" w:hAnsi="Tahoma" w:eastAsia="仿宋_GB2312" w:cs="Tahoma"/>
          <w:color w:val="000000"/>
          <w:sz w:val="28"/>
          <w:szCs w:val="28"/>
        </w:rPr>
      </w:pPr>
      <w:r>
        <w:rPr>
          <w:rFonts w:hint="eastAsia" w:ascii="仿宋_GB2312" w:hAnsi="Tahoma" w:eastAsia="仿宋_GB2312" w:cs="Tahoma"/>
          <w:color w:val="000000"/>
          <w:sz w:val="28"/>
          <w:szCs w:val="28"/>
        </w:rPr>
        <w:t>2.税率为</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%的增值税专用发票(提供增值税普通发票的无需填写）；</w:t>
      </w:r>
    </w:p>
    <w:p w14:paraId="725CE3A3">
      <w:pPr>
        <w:pStyle w:val="2"/>
        <w:spacing w:line="520" w:lineRule="exact"/>
        <w:ind w:firstLine="1120" w:firstLineChars="400"/>
        <w:rPr>
          <w:rFonts w:hint="eastAsia" w:ascii="仿宋_GB2312" w:hAnsi="Tahoma" w:eastAsia="仿宋_GB2312" w:cs="Tahoma"/>
          <w:color w:val="000000"/>
          <w:kern w:val="0"/>
          <w:sz w:val="28"/>
          <w:szCs w:val="28"/>
          <w:lang w:val="en-US" w:eastAsia="zh-CN" w:bidi="ar-SA"/>
        </w:rPr>
      </w:pPr>
      <w:r>
        <w:rPr>
          <w:rFonts w:hint="eastAsia" w:ascii="仿宋_GB2312" w:hAnsi="Tahoma" w:eastAsia="仿宋_GB2312" w:cs="Tahoma"/>
          <w:color w:val="000000"/>
          <w:kern w:val="0"/>
          <w:sz w:val="28"/>
          <w:szCs w:val="28"/>
          <w:lang w:val="en-US" w:eastAsia="zh-CN" w:bidi="ar-SA"/>
        </w:rPr>
        <w:t>3.所有小写报价均精确到小数点后两位；</w:t>
      </w:r>
    </w:p>
    <w:p w14:paraId="1B407DB3">
      <w:pPr>
        <w:widowControl/>
        <w:spacing w:line="520" w:lineRule="exact"/>
        <w:ind w:left="560" w:firstLine="560" w:firstLineChars="200"/>
        <w:jc w:val="left"/>
        <w:rPr>
          <w:rFonts w:hint="eastAsia" w:ascii="仿宋_GB2312" w:hAnsi="仿宋" w:eastAsia="仿宋_GB2312" w:cs="Tahoma"/>
          <w:color w:val="000000"/>
          <w:kern w:val="0"/>
          <w:sz w:val="28"/>
          <w:szCs w:val="28"/>
        </w:rPr>
      </w:pPr>
      <w:r>
        <w:rPr>
          <w:rFonts w:hint="eastAsia" w:ascii="仿宋" w:hAnsi="仿宋" w:eastAsia="仿宋" w:cs="仿宋"/>
          <w:color w:val="000000"/>
          <w:sz w:val="28"/>
          <w:szCs w:val="28"/>
        </w:rPr>
        <w:t>4.</w:t>
      </w:r>
      <w:r>
        <w:rPr>
          <w:rFonts w:hint="eastAsia" w:ascii="仿宋_GB2312" w:hAnsi="仿宋" w:eastAsia="仿宋_GB2312" w:cs="Tahoma"/>
          <w:color w:val="000000"/>
          <w:kern w:val="0"/>
          <w:sz w:val="28"/>
          <w:szCs w:val="28"/>
        </w:rPr>
        <w:t xml:space="preserve"> 以上</w:t>
      </w:r>
      <w:r>
        <w:rPr>
          <w:rFonts w:hint="eastAsia" w:ascii="仿宋_GB2312" w:hAnsi="仿宋" w:eastAsia="仿宋_GB2312" w:cs="Tahoma"/>
          <w:color w:val="000000"/>
          <w:kern w:val="0"/>
          <w:sz w:val="28"/>
          <w:szCs w:val="28"/>
          <w:lang w:val="en-US" w:eastAsia="zh-CN"/>
        </w:rPr>
        <w:t>为包干总报价，</w:t>
      </w:r>
      <w:r>
        <w:rPr>
          <w:rFonts w:hint="eastAsia" w:ascii="仿宋_GB2312" w:hAnsi="仿宋" w:eastAsia="仿宋_GB2312" w:cs="Tahoma"/>
          <w:color w:val="000000"/>
          <w:kern w:val="0"/>
          <w:sz w:val="28"/>
          <w:szCs w:val="28"/>
        </w:rPr>
        <w:t>包括运输、人工搬运、税费等所有</w:t>
      </w:r>
    </w:p>
    <w:p w14:paraId="2DFBACAF">
      <w:pPr>
        <w:widowControl/>
        <w:spacing w:line="520" w:lineRule="exact"/>
        <w:jc w:val="left"/>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费用</w:t>
      </w:r>
      <w:r>
        <w:rPr>
          <w:rFonts w:hint="eastAsia" w:ascii="仿宋_GB2312" w:hAnsi="仿宋" w:eastAsia="仿宋_GB2312" w:cs="Tahoma"/>
          <w:color w:val="000000"/>
          <w:sz w:val="28"/>
          <w:szCs w:val="28"/>
        </w:rPr>
        <w:t>；</w:t>
      </w:r>
    </w:p>
    <w:p w14:paraId="0E1D1111">
      <w:pPr>
        <w:pStyle w:val="2"/>
        <w:spacing w:line="640" w:lineRule="exact"/>
        <w:ind w:firstLine="1120" w:firstLineChars="400"/>
        <w:rPr>
          <w:rFonts w:hint="eastAsia" w:ascii="仿宋_GB2312" w:hAnsi="Tahoma" w:eastAsia="仿宋_GB2312" w:cs="Tahoma"/>
          <w:color w:val="000000"/>
          <w:sz w:val="28"/>
          <w:szCs w:val="28"/>
          <w:lang w:eastAsia="zh-CN"/>
        </w:rPr>
      </w:pPr>
      <w:r>
        <w:rPr>
          <w:rFonts w:hint="eastAsia" w:ascii="仿宋_GB2312" w:hAnsi="Tahoma" w:eastAsia="仿宋_GB2312" w:cs="Tahoma"/>
          <w:color w:val="000000"/>
          <w:sz w:val="28"/>
          <w:szCs w:val="28"/>
          <w:lang w:val="en-US" w:eastAsia="zh-CN"/>
        </w:rPr>
        <w:t>5</w:t>
      </w:r>
      <w:r>
        <w:rPr>
          <w:rFonts w:hint="eastAsia" w:ascii="仿宋_GB2312" w:hAnsi="Tahoma" w:eastAsia="仿宋_GB2312" w:cs="Tahoma"/>
          <w:color w:val="000000"/>
          <w:sz w:val="28"/>
          <w:szCs w:val="28"/>
        </w:rPr>
        <w:t>.未按以上规定</w:t>
      </w:r>
      <w:r>
        <w:rPr>
          <w:rFonts w:hint="eastAsia" w:ascii="仿宋_GB2312" w:hAnsi="Tahoma" w:eastAsia="仿宋_GB2312" w:cs="Tahoma"/>
          <w:color w:val="000000"/>
          <w:sz w:val="28"/>
          <w:szCs w:val="28"/>
          <w:lang w:val="en-US" w:eastAsia="zh-CN"/>
        </w:rPr>
        <w:t>格式</w:t>
      </w:r>
      <w:r>
        <w:rPr>
          <w:rFonts w:hint="eastAsia" w:ascii="仿宋_GB2312" w:hAnsi="Tahoma" w:eastAsia="仿宋_GB2312" w:cs="Tahoma"/>
          <w:color w:val="000000"/>
          <w:sz w:val="28"/>
          <w:szCs w:val="28"/>
        </w:rPr>
        <w:t>报价的视为无效报价</w:t>
      </w:r>
      <w:r>
        <w:rPr>
          <w:rFonts w:hint="eastAsia" w:ascii="仿宋_GB2312" w:hAnsi="Tahoma" w:eastAsia="仿宋_GB2312" w:cs="Tahoma"/>
          <w:color w:val="000000"/>
          <w:sz w:val="28"/>
          <w:szCs w:val="28"/>
          <w:lang w:eastAsia="zh-CN"/>
        </w:rPr>
        <w:t>；</w:t>
      </w:r>
    </w:p>
    <w:p w14:paraId="6E3B82F1">
      <w:pPr>
        <w:pStyle w:val="2"/>
        <w:spacing w:line="520" w:lineRule="exact"/>
        <w:ind w:firstLine="1120" w:firstLineChars="400"/>
        <w:rPr>
          <w:rFonts w:hint="eastAsia" w:ascii="仿宋_GB2312" w:hAnsi="Tahoma" w:eastAsia="仿宋_GB2312" w:cs="Tahoma"/>
          <w:color w:val="000000"/>
          <w:sz w:val="28"/>
          <w:szCs w:val="28"/>
          <w:lang w:eastAsia="zh-CN"/>
        </w:rPr>
      </w:pPr>
      <w:r>
        <w:rPr>
          <w:rFonts w:hint="eastAsia" w:ascii="仿宋_GB2312" w:hAnsi="Tahoma" w:eastAsia="仿宋_GB2312" w:cs="Tahoma"/>
          <w:color w:val="000000"/>
          <w:sz w:val="28"/>
          <w:szCs w:val="28"/>
          <w:lang w:val="en-US" w:eastAsia="zh-CN"/>
        </w:rPr>
        <w:t>6.未填写报价日期和提供的所有材料未盖骑缝章、缺件的视为无效报价。</w:t>
      </w:r>
    </w:p>
    <w:p w14:paraId="2B6CC695">
      <w:pPr>
        <w:pStyle w:val="2"/>
        <w:spacing w:line="520" w:lineRule="exact"/>
        <w:ind w:firstLine="840" w:firstLineChars="300"/>
        <w:rPr>
          <w:rFonts w:ascii="仿宋_GB2312" w:hAnsi="Tahoma" w:eastAsia="仿宋_GB2312" w:cs="Tahoma"/>
          <w:color w:val="000000"/>
          <w:sz w:val="28"/>
          <w:szCs w:val="28"/>
        </w:rPr>
      </w:pPr>
    </w:p>
    <w:p w14:paraId="45253878">
      <w:pPr>
        <w:pStyle w:val="2"/>
        <w:spacing w:line="520" w:lineRule="exact"/>
        <w:ind w:firstLine="840" w:firstLineChars="300"/>
        <w:rPr>
          <w:rFonts w:ascii="仿宋_GB2312" w:hAnsi="Tahoma" w:eastAsia="仿宋_GB2312" w:cs="Tahoma"/>
          <w:color w:val="000000"/>
          <w:sz w:val="28"/>
          <w:szCs w:val="28"/>
        </w:rPr>
      </w:pPr>
      <w:r>
        <w:rPr>
          <w:rFonts w:hint="eastAsia" w:ascii="仿宋_GB2312" w:hAnsi="Tahoma" w:eastAsia="仿宋_GB2312" w:cs="Tahoma"/>
          <w:color w:val="000000"/>
          <w:sz w:val="28"/>
          <w:szCs w:val="28"/>
        </w:rPr>
        <w:t>联系人：</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联系电话：</w:t>
      </w:r>
    </w:p>
    <w:p w14:paraId="5B2B72E2">
      <w:pPr>
        <w:pStyle w:val="2"/>
        <w:spacing w:line="520" w:lineRule="exact"/>
        <w:rPr>
          <w:rFonts w:ascii="仿宋_GB2312" w:hAnsi="Tahoma" w:eastAsia="仿宋_GB2312" w:cs="Tahoma"/>
          <w:color w:val="000000"/>
          <w:sz w:val="28"/>
          <w:szCs w:val="28"/>
        </w:rPr>
      </w:pPr>
    </w:p>
    <w:p w14:paraId="5EAC41E3">
      <w:pPr>
        <w:pStyle w:val="2"/>
        <w:spacing w:line="520" w:lineRule="exact"/>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附</w:t>
      </w:r>
      <w:r>
        <w:rPr>
          <w:rFonts w:ascii="仿宋_GB2312" w:hAnsi="Tahoma" w:eastAsia="仿宋_GB2312" w:cs="Tahoma"/>
          <w:color w:val="000000"/>
          <w:sz w:val="28"/>
          <w:szCs w:val="28"/>
        </w:rPr>
        <w:t>:1.</w:t>
      </w:r>
      <w:r>
        <w:rPr>
          <w:rFonts w:hint="eastAsia" w:ascii="仿宋_GB2312" w:hAnsi="Tahoma" w:eastAsia="仿宋_GB2312" w:cs="Tahoma"/>
          <w:color w:val="000000"/>
          <w:sz w:val="28"/>
          <w:szCs w:val="28"/>
        </w:rPr>
        <w:t>统一社会信用代码营业执照复印件（盖章）</w:t>
      </w:r>
    </w:p>
    <w:p w14:paraId="697801C0">
      <w:pPr>
        <w:pStyle w:val="2"/>
        <w:numPr>
          <w:ilvl w:val="0"/>
          <w:numId w:val="0"/>
        </w:numPr>
        <w:spacing w:line="520" w:lineRule="exact"/>
        <w:ind w:firstLine="560" w:firstLineChars="200"/>
        <w:rPr>
          <w:rFonts w:hint="eastAsia" w:ascii="仿宋_GB2312" w:hAnsi="仿宋" w:eastAsia="仿宋_GB2312" w:cs="Tahoma"/>
          <w:color w:val="000000"/>
          <w:kern w:val="0"/>
          <w:sz w:val="28"/>
          <w:szCs w:val="28"/>
          <w:lang w:val="en-US" w:eastAsia="zh-CN"/>
        </w:rPr>
      </w:pPr>
      <w:r>
        <w:rPr>
          <w:rFonts w:hint="eastAsia" w:ascii="仿宋_GB2312" w:hAnsi="仿宋" w:eastAsia="仿宋_GB2312" w:cs="Tahoma"/>
          <w:color w:val="000000"/>
          <w:kern w:val="0"/>
          <w:sz w:val="28"/>
          <w:szCs w:val="28"/>
          <w:lang w:val="en-US" w:eastAsia="zh-CN"/>
        </w:rPr>
        <w:t>2.中国水产科学研究院2024年水产品中药物残留快速检测产品筛选验证结果的通报复印件（盖章）；</w:t>
      </w:r>
    </w:p>
    <w:p w14:paraId="0DB904AD">
      <w:pPr>
        <w:pStyle w:val="2"/>
        <w:numPr>
          <w:ilvl w:val="0"/>
          <w:numId w:val="0"/>
        </w:numPr>
        <w:spacing w:line="520" w:lineRule="exact"/>
        <w:ind w:firstLine="560" w:firstLineChars="200"/>
        <w:rPr>
          <w:rFonts w:hint="default" w:ascii="仿宋_GB2312" w:hAnsi="Tahoma" w:eastAsia="仿宋_GB2312" w:cs="Tahoma"/>
          <w:color w:val="000000"/>
          <w:sz w:val="28"/>
          <w:szCs w:val="28"/>
          <w:lang w:val="en-US" w:eastAsia="zh-CN"/>
        </w:rPr>
      </w:pPr>
      <w:r>
        <w:rPr>
          <w:rFonts w:hint="eastAsia" w:ascii="仿宋_GB2312" w:hAnsi="仿宋" w:eastAsia="仿宋_GB2312" w:cs="Tahoma"/>
          <w:color w:val="000000"/>
          <w:kern w:val="0"/>
          <w:sz w:val="28"/>
          <w:szCs w:val="28"/>
          <w:lang w:val="en-US" w:eastAsia="zh-CN"/>
        </w:rPr>
        <w:t>3.省级或以上农业监管部门2024年食用农产品农药残留胶体金免疫层析快检产品验证评价结果通报复印件（盖章）；</w:t>
      </w:r>
    </w:p>
    <w:p w14:paraId="03612446">
      <w:pPr>
        <w:pStyle w:val="2"/>
        <w:spacing w:line="520" w:lineRule="exact"/>
        <w:ind w:firstLine="420" w:firstLineChars="150"/>
        <w:rPr>
          <w:rFonts w:ascii="仿宋_GB2312" w:hAnsi="Tahoma" w:eastAsia="仿宋_GB2312" w:cs="Tahoma"/>
          <w:color w:val="000000"/>
          <w:sz w:val="28"/>
          <w:szCs w:val="28"/>
        </w:rPr>
      </w:pPr>
      <w:r>
        <w:rPr>
          <w:rFonts w:hint="eastAsia" w:ascii="仿宋_GB2312" w:hAnsi="Tahoma" w:eastAsia="仿宋_GB2312" w:cs="Tahoma"/>
          <w:color w:val="000000"/>
          <w:sz w:val="28"/>
          <w:szCs w:val="28"/>
          <w:lang w:val="en-US" w:eastAsia="zh-CN"/>
        </w:rPr>
        <w:t>4</w:t>
      </w:r>
      <w:r>
        <w:rPr>
          <w:rFonts w:ascii="仿宋_GB2312" w:hAnsi="Tahoma" w:eastAsia="仿宋_GB2312" w:cs="Tahoma"/>
          <w:color w:val="000000"/>
          <w:sz w:val="28"/>
          <w:szCs w:val="28"/>
        </w:rPr>
        <w:t>.20</w:t>
      </w:r>
      <w:r>
        <w:rPr>
          <w:rFonts w:hint="eastAsia" w:ascii="仿宋_GB2312" w:hAnsi="Tahoma" w:eastAsia="仿宋_GB2312" w:cs="Tahoma"/>
          <w:color w:val="000000"/>
          <w:sz w:val="28"/>
          <w:szCs w:val="28"/>
        </w:rPr>
        <w:t>2</w:t>
      </w:r>
      <w:r>
        <w:rPr>
          <w:rFonts w:hint="eastAsia" w:ascii="仿宋_GB2312" w:hAnsi="Tahoma" w:eastAsia="仿宋_GB2312" w:cs="Tahoma"/>
          <w:color w:val="000000"/>
          <w:sz w:val="28"/>
          <w:szCs w:val="28"/>
          <w:lang w:val="en-US" w:eastAsia="zh-CN"/>
        </w:rPr>
        <w:t>3</w:t>
      </w:r>
      <w:r>
        <w:rPr>
          <w:rFonts w:hint="eastAsia" w:ascii="仿宋_GB2312" w:hAnsi="Tahoma" w:eastAsia="仿宋_GB2312" w:cs="Tahoma"/>
          <w:color w:val="000000"/>
          <w:sz w:val="28"/>
          <w:szCs w:val="28"/>
        </w:rPr>
        <w:t>年纳税人信用等级证明（盖章）</w:t>
      </w:r>
    </w:p>
    <w:p w14:paraId="7A671637">
      <w:pPr>
        <w:pStyle w:val="2"/>
        <w:spacing w:line="520" w:lineRule="exact"/>
        <w:ind w:firstLine="420" w:firstLineChars="150"/>
        <w:rPr>
          <w:rFonts w:ascii="仿宋_GB2312" w:hAnsi="仿宋" w:eastAsia="仿宋_GB2312" w:cs="Tahoma"/>
          <w:color w:val="000000"/>
          <w:sz w:val="28"/>
          <w:szCs w:val="28"/>
        </w:rPr>
      </w:pPr>
      <w:r>
        <w:rPr>
          <w:rFonts w:hint="eastAsia" w:ascii="仿宋_GB2312" w:hAnsi="Tahoma" w:eastAsia="仿宋_GB2312" w:cs="Tahoma"/>
          <w:color w:val="000000"/>
          <w:sz w:val="28"/>
          <w:szCs w:val="28"/>
          <w:lang w:val="en-US" w:eastAsia="zh-CN"/>
        </w:rPr>
        <w:t>5</w:t>
      </w:r>
      <w:r>
        <w:rPr>
          <w:rFonts w:hint="eastAsia" w:ascii="仿宋_GB2312" w:hAnsi="Tahoma" w:eastAsia="仿宋_GB2312" w:cs="Tahoma"/>
          <w:color w:val="000000"/>
          <w:sz w:val="28"/>
          <w:szCs w:val="28"/>
        </w:rPr>
        <w:t>.“信用中国”网站的查询结果打印件或截图（盖章）</w:t>
      </w:r>
    </w:p>
    <w:p w14:paraId="018F1091">
      <w:pPr>
        <w:pStyle w:val="2"/>
        <w:spacing w:line="520" w:lineRule="exact"/>
        <w:ind w:firstLine="4900" w:firstLineChars="1750"/>
        <w:rPr>
          <w:rFonts w:hint="eastAsia" w:ascii="仿宋_GB2312" w:hAnsi="Tahoma" w:eastAsia="仿宋_GB2312" w:cs="Tahoma"/>
          <w:color w:val="000000"/>
          <w:sz w:val="28"/>
          <w:szCs w:val="28"/>
        </w:rPr>
      </w:pPr>
    </w:p>
    <w:p w14:paraId="5B58F797">
      <w:pPr>
        <w:pStyle w:val="2"/>
        <w:spacing w:line="520" w:lineRule="exact"/>
        <w:ind w:firstLine="4900" w:firstLineChars="1750"/>
        <w:rPr>
          <w:rFonts w:hint="eastAsia" w:ascii="仿宋_GB2312" w:hAnsi="Tahoma" w:eastAsia="仿宋_GB2312" w:cs="Tahoma"/>
          <w:color w:val="000000"/>
          <w:sz w:val="28"/>
          <w:szCs w:val="28"/>
        </w:rPr>
      </w:pPr>
    </w:p>
    <w:p w14:paraId="0F9BF28C">
      <w:pPr>
        <w:pStyle w:val="2"/>
        <w:spacing w:line="520" w:lineRule="exact"/>
        <w:ind w:firstLine="4900" w:firstLineChars="1750"/>
        <w:rPr>
          <w:rFonts w:ascii="仿宋_GB2312" w:hAnsi="Tahoma" w:eastAsia="仿宋_GB2312" w:cs="Tahoma"/>
          <w:color w:val="000000"/>
          <w:sz w:val="28"/>
          <w:szCs w:val="28"/>
        </w:rPr>
      </w:pPr>
      <w:r>
        <w:rPr>
          <w:rFonts w:hint="eastAsia" w:ascii="仿宋_GB2312" w:hAnsi="Tahoma" w:eastAsia="仿宋_GB2312" w:cs="Tahoma"/>
          <w:color w:val="000000"/>
          <w:sz w:val="28"/>
          <w:szCs w:val="28"/>
        </w:rPr>
        <w:t>报价单位：</w:t>
      </w:r>
    </w:p>
    <w:p w14:paraId="43AFF18A">
      <w:pPr>
        <w:pStyle w:val="2"/>
        <w:spacing w:line="520" w:lineRule="exact"/>
        <w:rPr>
          <w:rFonts w:ascii="仿宋_GB2312" w:hAnsi="Tahoma" w:eastAsia="仿宋_GB2312" w:cs="Tahoma"/>
          <w:color w:val="00000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（盖章）</w:t>
      </w:r>
    </w:p>
    <w:p w14:paraId="4AB74E83">
      <w:pPr>
        <w:pStyle w:val="2"/>
        <w:spacing w:line="520" w:lineRule="exact"/>
        <w:rPr>
          <w:rFonts w:ascii="仿宋_GB2312" w:hAnsi="Tahoma" w:eastAsia="仿宋_GB2312" w:cs="Tahoma"/>
          <w:color w:val="00000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 xml:space="preserve">             时</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间：</w:t>
      </w:r>
    </w:p>
    <w:p w14:paraId="08EAA959"/>
    <w:sectPr>
      <w:footerReference r:id="rId3" w:type="default"/>
      <w:footerReference r:id="rId4" w:type="even"/>
      <w:pgSz w:w="11907" w:h="16840"/>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61E57">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14:paraId="2CAF4C5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B302">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1C9EBDB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423A4"/>
    <w:rsid w:val="55942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character" w:styleId="5">
    <w:name w:val="page number"/>
    <w:basedOn w:val="4"/>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2025-04-10T08:03:00Z</dcterms:created>
  <dc:creator>灵</dc:creator>
  <cp:lastModifiedBy>灵</cp:lastModifiedBy>
  <dcterms:modified xsi:type="dcterms:W3CDTF">2025-04-10T08:04:14Z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7A377191699D45BB9BBCB46E1B319535_11</vt:lpwstr>
  </property>
  <property fmtid="{D5CDD505-2E9C-101B-9397-08002B2CF9AE}" pid="4" name="KSOTemplateDocerSaveRecord">
    <vt:lpwstr>eyJoZGlkIjoiMGE4MzFlM2MzMjQwZTgyMTMzODQ5NmQ5Njc3ZGMwNDgiLCJ1c2VySWQiOiIzNzI5MTE3NDYifQ==</vt:lpwstr>
  </property>
</Properties>
</file>