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8E364">
      <w:pPr>
        <w:widowControl/>
        <w:jc w:val="center"/>
        <w:rPr>
          <w:rFonts w:ascii="仿宋_GB2312" w:hAnsi="宋体" w:eastAsia="仿宋_GB2312" w:cs="Tahoma"/>
          <w:b/>
          <w:bCs/>
          <w:color w:val="000000"/>
          <w:spacing w:val="-16"/>
          <w:kern w:val="0"/>
          <w:sz w:val="32"/>
          <w:szCs w:val="32"/>
        </w:rPr>
      </w:pPr>
      <w:r>
        <w:rPr>
          <w:rFonts w:hint="eastAsia" w:ascii="仿宋_GB2312" w:hAnsi="宋体" w:eastAsia="仿宋_GB2312" w:cs="Tahoma"/>
          <w:b/>
          <w:bCs/>
          <w:color w:val="000000"/>
          <w:spacing w:val="-16"/>
          <w:kern w:val="0"/>
          <w:sz w:val="32"/>
          <w:szCs w:val="32"/>
        </w:rPr>
        <w:t>福州民天实业有限公司</w:t>
      </w:r>
    </w:p>
    <w:p w14:paraId="2CA50B21">
      <w:pPr>
        <w:widowControl/>
        <w:jc w:val="center"/>
        <w:rPr>
          <w:rFonts w:ascii="仿宋_GB2312" w:hAnsi="宋体" w:eastAsia="仿宋_GB2312" w:cs="Tahoma"/>
          <w:b/>
          <w:bCs/>
          <w:color w:val="000000"/>
          <w:spacing w:val="-16"/>
          <w:kern w:val="0"/>
          <w:sz w:val="32"/>
          <w:szCs w:val="32"/>
        </w:rPr>
      </w:pPr>
      <w:r>
        <w:rPr>
          <w:rFonts w:hint="eastAsia" w:ascii="仿宋_GB2312" w:hAnsi="宋体" w:eastAsia="仿宋_GB2312" w:cs="Tahoma"/>
          <w:b/>
          <w:bCs/>
          <w:color w:val="000000"/>
          <w:spacing w:val="-16"/>
          <w:kern w:val="0"/>
          <w:sz w:val="32"/>
          <w:szCs w:val="32"/>
        </w:rPr>
        <w:t>关于征集</w:t>
      </w:r>
      <w:r>
        <w:rPr>
          <w:rFonts w:hint="eastAsia" w:ascii="仿宋_GB2312" w:hAnsi="宋体" w:eastAsia="仿宋_GB2312" w:cs="Tahoma"/>
          <w:b/>
          <w:bCs/>
          <w:color w:val="000000"/>
          <w:spacing w:val="-16"/>
          <w:kern w:val="0"/>
          <w:sz w:val="32"/>
          <w:szCs w:val="32"/>
          <w:lang w:val="en-US" w:eastAsia="zh-CN"/>
        </w:rPr>
        <w:t>胶体金试剂</w:t>
      </w:r>
      <w:r>
        <w:rPr>
          <w:rFonts w:hint="eastAsia" w:ascii="仿宋_GB2312" w:hAnsi="宋体" w:eastAsia="仿宋_GB2312" w:cs="Tahoma"/>
          <w:b/>
          <w:bCs/>
          <w:color w:val="000000"/>
          <w:spacing w:val="-16"/>
          <w:kern w:val="0"/>
          <w:sz w:val="32"/>
          <w:szCs w:val="32"/>
        </w:rPr>
        <w:t>供应商的公告</w:t>
      </w:r>
    </w:p>
    <w:p w14:paraId="264B9E60">
      <w:pPr>
        <w:widowControl/>
        <w:spacing w:line="480" w:lineRule="exact"/>
        <w:jc w:val="left"/>
        <w:rPr>
          <w:rFonts w:ascii="Tahoma" w:hAnsi="Tahoma" w:cs="Tahoma"/>
          <w:color w:val="000000"/>
          <w:kern w:val="0"/>
          <w:sz w:val="18"/>
          <w:szCs w:val="18"/>
        </w:rPr>
      </w:pPr>
    </w:p>
    <w:p w14:paraId="2DCB28E7">
      <w:pPr>
        <w:widowControl/>
        <w:spacing w:line="520" w:lineRule="exact"/>
        <w:ind w:firstLine="560"/>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我公司需采购一批</w:t>
      </w:r>
      <w:r>
        <w:rPr>
          <w:rFonts w:hint="eastAsia" w:ascii="仿宋_GB2312" w:hAnsi="仿宋" w:eastAsia="仿宋_GB2312" w:cs="Tahoma"/>
          <w:color w:val="000000"/>
          <w:kern w:val="0"/>
          <w:sz w:val="28"/>
          <w:szCs w:val="28"/>
          <w:lang w:val="en-US" w:eastAsia="zh-CN"/>
        </w:rPr>
        <w:t>胶体金试剂</w:t>
      </w:r>
      <w:r>
        <w:rPr>
          <w:rFonts w:hint="eastAsia" w:ascii="仿宋_GB2312" w:hAnsi="仿宋" w:eastAsia="仿宋_GB2312" w:cs="Tahoma"/>
          <w:color w:val="000000"/>
          <w:kern w:val="0"/>
          <w:sz w:val="28"/>
          <w:szCs w:val="28"/>
        </w:rPr>
        <w:t>用于</w:t>
      </w:r>
      <w:r>
        <w:rPr>
          <w:rFonts w:hint="eastAsia" w:ascii="仿宋_GB2312" w:hAnsi="仿宋" w:eastAsia="仿宋_GB2312" w:cs="Tahoma"/>
          <w:color w:val="000000"/>
          <w:kern w:val="0"/>
          <w:sz w:val="28"/>
          <w:szCs w:val="28"/>
          <w:lang w:val="en-US" w:eastAsia="zh-CN"/>
        </w:rPr>
        <w:t>检测中心检测蔬菜及鱼类胶体金使用</w:t>
      </w:r>
      <w:r>
        <w:rPr>
          <w:rFonts w:hint="eastAsia" w:ascii="仿宋_GB2312" w:hAnsi="仿宋" w:eastAsia="仿宋_GB2312" w:cs="Tahoma"/>
          <w:color w:val="000000"/>
          <w:kern w:val="0"/>
          <w:sz w:val="28"/>
          <w:szCs w:val="28"/>
        </w:rPr>
        <w:t>，现向有意向的厂家或供应商征询报价，具体需求如下：</w:t>
      </w:r>
    </w:p>
    <w:p w14:paraId="7166D6CF">
      <w:pPr>
        <w:widowControl/>
        <w:numPr>
          <w:ilvl w:val="0"/>
          <w:numId w:val="1"/>
        </w:numPr>
        <w:spacing w:line="520" w:lineRule="exact"/>
        <w:ind w:firstLine="560"/>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拟购</w:t>
      </w:r>
      <w:r>
        <w:rPr>
          <w:rFonts w:hint="eastAsia" w:ascii="仿宋_GB2312" w:hAnsi="仿宋" w:eastAsia="仿宋_GB2312" w:cs="Tahoma"/>
          <w:color w:val="000000"/>
          <w:kern w:val="0"/>
          <w:sz w:val="28"/>
          <w:szCs w:val="28"/>
          <w:lang w:val="en-US" w:eastAsia="zh-CN"/>
        </w:rPr>
        <w:t>胶体金</w:t>
      </w:r>
      <w:r>
        <w:rPr>
          <w:rFonts w:hint="eastAsia" w:ascii="仿宋_GB2312" w:hAnsi="仿宋" w:eastAsia="仿宋_GB2312" w:cs="Tahoma"/>
          <w:color w:val="000000"/>
          <w:kern w:val="0"/>
          <w:sz w:val="28"/>
          <w:szCs w:val="28"/>
        </w:rPr>
        <w:t>技术要求、数量：</w:t>
      </w:r>
    </w:p>
    <w:p w14:paraId="0874B48E">
      <w:pPr>
        <w:numPr>
          <w:ilvl w:val="0"/>
          <w:numId w:val="0"/>
        </w:numPr>
        <w:adjustRightInd w:val="0"/>
        <w:snapToGrid w:val="0"/>
        <w:spacing w:line="360" w:lineRule="auto"/>
        <w:ind w:firstLine="560" w:firstLineChars="200"/>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1、农残检测项目及检测限要求、数量</w:t>
      </w:r>
    </w:p>
    <w:tbl>
      <w:tblPr>
        <w:tblStyle w:val="10"/>
        <w:tblW w:w="5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219"/>
        <w:gridCol w:w="2670"/>
        <w:gridCol w:w="1329"/>
      </w:tblGrid>
      <w:tr w14:paraId="4563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14431248">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bookmarkStart w:id="0" w:name="_Hlk193440928"/>
            <w:r>
              <w:rPr>
                <w:rFonts w:hint="eastAsia" w:ascii="仿宋_GB2312" w:hAnsi="仿宋" w:eastAsia="仿宋_GB2312" w:cs="Tahoma"/>
                <w:b w:val="0"/>
                <w:bCs w:val="0"/>
                <w:color w:val="000000"/>
                <w:kern w:val="0"/>
                <w:sz w:val="28"/>
                <w:szCs w:val="28"/>
                <w:lang w:val="en-US" w:eastAsia="zh-CN"/>
              </w:rPr>
              <w:t>序号</w:t>
            </w:r>
          </w:p>
        </w:tc>
        <w:tc>
          <w:tcPr>
            <w:tcW w:w="2282" w:type="pct"/>
            <w:noWrap w:val="0"/>
            <w:vAlign w:val="center"/>
          </w:tcPr>
          <w:p w14:paraId="16793D9D">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农残检测项目产品名称</w:t>
            </w:r>
          </w:p>
        </w:tc>
        <w:tc>
          <w:tcPr>
            <w:tcW w:w="1444" w:type="pct"/>
            <w:noWrap w:val="0"/>
            <w:vAlign w:val="center"/>
          </w:tcPr>
          <w:p w14:paraId="3E04FAA0">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检测限</w:t>
            </w:r>
          </w:p>
        </w:tc>
        <w:tc>
          <w:tcPr>
            <w:tcW w:w="718" w:type="pct"/>
            <w:noWrap w:val="0"/>
            <w:vAlign w:val="center"/>
          </w:tcPr>
          <w:p w14:paraId="317CD613">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数量/盒</w:t>
            </w:r>
          </w:p>
        </w:tc>
      </w:tr>
      <w:tr w14:paraId="4CC2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7FB49CD5">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w:t>
            </w:r>
          </w:p>
        </w:tc>
        <w:tc>
          <w:tcPr>
            <w:tcW w:w="2282" w:type="pct"/>
            <w:noWrap w:val="0"/>
            <w:vAlign w:val="center"/>
          </w:tcPr>
          <w:p w14:paraId="16833D3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多菌灵快速检测试纸条</w:t>
            </w:r>
          </w:p>
        </w:tc>
        <w:tc>
          <w:tcPr>
            <w:tcW w:w="1444" w:type="pct"/>
            <w:noWrap w:val="0"/>
            <w:vAlign w:val="center"/>
          </w:tcPr>
          <w:p w14:paraId="0DB01C98">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≤0.02mg/kg</w:t>
            </w:r>
          </w:p>
        </w:tc>
        <w:tc>
          <w:tcPr>
            <w:tcW w:w="718" w:type="pct"/>
            <w:noWrap w:val="0"/>
            <w:vAlign w:val="center"/>
          </w:tcPr>
          <w:p w14:paraId="7D1B7158">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14BF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pct"/>
            <w:noWrap w:val="0"/>
            <w:vAlign w:val="center"/>
          </w:tcPr>
          <w:p w14:paraId="12B13AD8">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w:t>
            </w:r>
          </w:p>
        </w:tc>
        <w:tc>
          <w:tcPr>
            <w:tcW w:w="2282" w:type="pct"/>
            <w:noWrap w:val="0"/>
            <w:vAlign w:val="center"/>
          </w:tcPr>
          <w:p w14:paraId="0319CDB7">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甲拌磷快速检测试纸条</w:t>
            </w:r>
          </w:p>
        </w:tc>
        <w:tc>
          <w:tcPr>
            <w:tcW w:w="1444" w:type="pct"/>
            <w:noWrap w:val="0"/>
            <w:vAlign w:val="center"/>
          </w:tcPr>
          <w:p w14:paraId="2D570562">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≤0.01mg/kg</w:t>
            </w:r>
          </w:p>
        </w:tc>
        <w:tc>
          <w:tcPr>
            <w:tcW w:w="718" w:type="pct"/>
            <w:noWrap w:val="0"/>
            <w:vAlign w:val="center"/>
          </w:tcPr>
          <w:p w14:paraId="4EB0164D">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105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45209D7E">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3</w:t>
            </w:r>
          </w:p>
        </w:tc>
        <w:tc>
          <w:tcPr>
            <w:tcW w:w="2282" w:type="pct"/>
            <w:noWrap w:val="0"/>
            <w:vAlign w:val="center"/>
          </w:tcPr>
          <w:p w14:paraId="30D4C27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克百威快速检测试纸条</w:t>
            </w:r>
          </w:p>
        </w:tc>
        <w:tc>
          <w:tcPr>
            <w:tcW w:w="1444" w:type="pct"/>
            <w:noWrap w:val="0"/>
            <w:vAlign w:val="center"/>
          </w:tcPr>
          <w:p w14:paraId="7A8FCBBE">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≤0.02mg/kg</w:t>
            </w:r>
          </w:p>
        </w:tc>
        <w:tc>
          <w:tcPr>
            <w:tcW w:w="718" w:type="pct"/>
            <w:noWrap w:val="0"/>
            <w:vAlign w:val="center"/>
          </w:tcPr>
          <w:p w14:paraId="07B3F2B9">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2632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7B1905D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4</w:t>
            </w:r>
          </w:p>
        </w:tc>
        <w:tc>
          <w:tcPr>
            <w:tcW w:w="2282" w:type="pct"/>
            <w:noWrap w:val="0"/>
            <w:vAlign w:val="center"/>
          </w:tcPr>
          <w:p w14:paraId="5FB30B89">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毒死蜱快速检测试纸条</w:t>
            </w:r>
          </w:p>
        </w:tc>
        <w:tc>
          <w:tcPr>
            <w:tcW w:w="1444" w:type="pct"/>
            <w:noWrap w:val="0"/>
            <w:vAlign w:val="center"/>
          </w:tcPr>
          <w:p w14:paraId="52109C16">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≤0.02mg/kg</w:t>
            </w:r>
          </w:p>
        </w:tc>
        <w:tc>
          <w:tcPr>
            <w:tcW w:w="718" w:type="pct"/>
            <w:noWrap w:val="0"/>
            <w:vAlign w:val="center"/>
          </w:tcPr>
          <w:p w14:paraId="00BBD4CB">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1EB2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41928BD5">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5</w:t>
            </w:r>
          </w:p>
        </w:tc>
        <w:tc>
          <w:tcPr>
            <w:tcW w:w="2282" w:type="pct"/>
            <w:noWrap w:val="0"/>
            <w:vAlign w:val="center"/>
          </w:tcPr>
          <w:p w14:paraId="5736471E">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三唑磷快速检测试纸条</w:t>
            </w:r>
          </w:p>
        </w:tc>
        <w:tc>
          <w:tcPr>
            <w:tcW w:w="1444" w:type="pct"/>
            <w:noWrap w:val="0"/>
            <w:vAlign w:val="center"/>
          </w:tcPr>
          <w:p w14:paraId="1A13FCA4">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≤0.05mg/kg</w:t>
            </w:r>
          </w:p>
        </w:tc>
        <w:tc>
          <w:tcPr>
            <w:tcW w:w="718" w:type="pct"/>
            <w:noWrap w:val="0"/>
            <w:vAlign w:val="center"/>
          </w:tcPr>
          <w:p w14:paraId="7691AE4D">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51C8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3B11B812">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6</w:t>
            </w:r>
          </w:p>
        </w:tc>
        <w:tc>
          <w:tcPr>
            <w:tcW w:w="2282" w:type="pct"/>
            <w:noWrap w:val="0"/>
            <w:vAlign w:val="center"/>
          </w:tcPr>
          <w:p w14:paraId="1F1C6ACB">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噻虫胺快速检测试纸条</w:t>
            </w:r>
          </w:p>
        </w:tc>
        <w:tc>
          <w:tcPr>
            <w:tcW w:w="1444" w:type="pct"/>
            <w:noWrap w:val="0"/>
            <w:vAlign w:val="center"/>
          </w:tcPr>
          <w:p w14:paraId="3628C3B2">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≤0.01mg/kg</w:t>
            </w:r>
          </w:p>
        </w:tc>
        <w:tc>
          <w:tcPr>
            <w:tcW w:w="718" w:type="pct"/>
            <w:noWrap w:val="0"/>
            <w:vAlign w:val="center"/>
          </w:tcPr>
          <w:p w14:paraId="5FC333C7">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2094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7968CF79">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7</w:t>
            </w:r>
          </w:p>
        </w:tc>
        <w:tc>
          <w:tcPr>
            <w:tcW w:w="2282" w:type="pct"/>
            <w:noWrap w:val="0"/>
            <w:vAlign w:val="center"/>
          </w:tcPr>
          <w:p w14:paraId="72E9AB12">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啶虫脒快速检测试纸条</w:t>
            </w:r>
          </w:p>
        </w:tc>
        <w:tc>
          <w:tcPr>
            <w:tcW w:w="1444" w:type="pct"/>
            <w:noWrap w:val="0"/>
            <w:vAlign w:val="center"/>
          </w:tcPr>
          <w:p w14:paraId="73498ED6">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≤0.1mg/kg</w:t>
            </w:r>
          </w:p>
        </w:tc>
        <w:tc>
          <w:tcPr>
            <w:tcW w:w="718" w:type="pct"/>
            <w:noWrap w:val="0"/>
            <w:vAlign w:val="center"/>
          </w:tcPr>
          <w:p w14:paraId="73769942">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4318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0B52F4C7">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8</w:t>
            </w:r>
          </w:p>
        </w:tc>
        <w:tc>
          <w:tcPr>
            <w:tcW w:w="2282" w:type="pct"/>
            <w:noWrap w:val="0"/>
            <w:vAlign w:val="center"/>
          </w:tcPr>
          <w:p w14:paraId="55CCE8A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4-氯苯氧乙酸钠快速检测试纸条</w:t>
            </w:r>
          </w:p>
        </w:tc>
        <w:tc>
          <w:tcPr>
            <w:tcW w:w="1444" w:type="pct"/>
            <w:noWrap w:val="0"/>
            <w:vAlign w:val="center"/>
          </w:tcPr>
          <w:p w14:paraId="572ED32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≤0.1mg/kg</w:t>
            </w:r>
          </w:p>
        </w:tc>
        <w:tc>
          <w:tcPr>
            <w:tcW w:w="718" w:type="pct"/>
            <w:noWrap w:val="0"/>
            <w:vAlign w:val="center"/>
          </w:tcPr>
          <w:p w14:paraId="1FA975B6">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1E7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46077B7D">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9</w:t>
            </w:r>
          </w:p>
        </w:tc>
        <w:tc>
          <w:tcPr>
            <w:tcW w:w="2282" w:type="pct"/>
            <w:noWrap w:val="0"/>
            <w:vAlign w:val="center"/>
          </w:tcPr>
          <w:p w14:paraId="5A3F2946">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6-苄基腺嘌呤快速检测试纸条</w:t>
            </w:r>
          </w:p>
        </w:tc>
        <w:tc>
          <w:tcPr>
            <w:tcW w:w="1444" w:type="pct"/>
            <w:noWrap w:val="0"/>
            <w:vAlign w:val="center"/>
          </w:tcPr>
          <w:p w14:paraId="23DD37C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≤0.01mg/kg</w:t>
            </w:r>
          </w:p>
        </w:tc>
        <w:tc>
          <w:tcPr>
            <w:tcW w:w="718" w:type="pct"/>
            <w:noWrap w:val="0"/>
            <w:vAlign w:val="center"/>
          </w:tcPr>
          <w:p w14:paraId="78392974">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002F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3F30A537">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10</w:t>
            </w:r>
          </w:p>
        </w:tc>
        <w:tc>
          <w:tcPr>
            <w:tcW w:w="2282" w:type="pct"/>
            <w:noWrap w:val="0"/>
            <w:vAlign w:val="center"/>
          </w:tcPr>
          <w:p w14:paraId="010EA17D">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氟虫腈快速检测试纸条</w:t>
            </w:r>
          </w:p>
        </w:tc>
        <w:tc>
          <w:tcPr>
            <w:tcW w:w="1444" w:type="pct"/>
            <w:noWrap w:val="0"/>
            <w:vAlign w:val="center"/>
          </w:tcPr>
          <w:p w14:paraId="0ED88E86">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≤0.02mg/kg</w:t>
            </w:r>
          </w:p>
        </w:tc>
        <w:tc>
          <w:tcPr>
            <w:tcW w:w="718" w:type="pct"/>
            <w:noWrap w:val="0"/>
            <w:vAlign w:val="center"/>
          </w:tcPr>
          <w:p w14:paraId="3DFDF35C">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AB2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101CA9E1">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c>
          <w:tcPr>
            <w:tcW w:w="2282" w:type="pct"/>
            <w:noWrap w:val="0"/>
            <w:vAlign w:val="center"/>
          </w:tcPr>
          <w:p w14:paraId="087342D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腐霉利快速检测试纸条</w:t>
            </w:r>
          </w:p>
        </w:tc>
        <w:tc>
          <w:tcPr>
            <w:tcW w:w="1444" w:type="pct"/>
            <w:noWrap w:val="0"/>
            <w:vAlign w:val="center"/>
          </w:tcPr>
          <w:p w14:paraId="6D1DF0DB">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≤2mg/kg</w:t>
            </w:r>
          </w:p>
        </w:tc>
        <w:tc>
          <w:tcPr>
            <w:tcW w:w="718" w:type="pct"/>
            <w:noWrap w:val="0"/>
            <w:vAlign w:val="center"/>
          </w:tcPr>
          <w:p w14:paraId="42B12FA6">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13AF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4" w:type="pct"/>
            <w:noWrap w:val="0"/>
            <w:vAlign w:val="center"/>
          </w:tcPr>
          <w:p w14:paraId="47931611">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12</w:t>
            </w:r>
          </w:p>
        </w:tc>
        <w:tc>
          <w:tcPr>
            <w:tcW w:w="2282" w:type="pct"/>
            <w:noWrap w:val="0"/>
            <w:vAlign w:val="center"/>
          </w:tcPr>
          <w:p w14:paraId="527C3824">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bookmarkStart w:id="1" w:name="OLE_LINK3"/>
            <w:r>
              <w:rPr>
                <w:rFonts w:hint="eastAsia" w:ascii="仿宋_GB2312" w:hAnsi="仿宋" w:eastAsia="仿宋_GB2312" w:cs="Tahoma"/>
                <w:b w:val="0"/>
                <w:bCs w:val="0"/>
                <w:color w:val="000000"/>
                <w:kern w:val="0"/>
                <w:sz w:val="28"/>
                <w:szCs w:val="28"/>
                <w:lang w:val="en-US" w:eastAsia="zh-CN"/>
              </w:rPr>
              <w:t>阿维菌素</w:t>
            </w:r>
            <w:bookmarkEnd w:id="1"/>
            <w:r>
              <w:rPr>
                <w:rFonts w:hint="eastAsia" w:ascii="仿宋_GB2312" w:hAnsi="仿宋" w:eastAsia="仿宋_GB2312" w:cs="Tahoma"/>
                <w:b w:val="0"/>
                <w:bCs w:val="0"/>
                <w:color w:val="000000"/>
                <w:kern w:val="0"/>
                <w:sz w:val="28"/>
                <w:szCs w:val="28"/>
                <w:lang w:val="en-US" w:eastAsia="zh-CN"/>
              </w:rPr>
              <w:t>快速检测试纸条</w:t>
            </w:r>
          </w:p>
        </w:tc>
        <w:tc>
          <w:tcPr>
            <w:tcW w:w="1444" w:type="pct"/>
            <w:noWrap w:val="0"/>
            <w:vAlign w:val="center"/>
          </w:tcPr>
          <w:p w14:paraId="5884E5E5">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≤0.02 mg/kg</w:t>
            </w:r>
          </w:p>
        </w:tc>
        <w:tc>
          <w:tcPr>
            <w:tcW w:w="718" w:type="pct"/>
            <w:noWrap w:val="0"/>
            <w:vAlign w:val="center"/>
          </w:tcPr>
          <w:p w14:paraId="7B82E1A5">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5CCA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3EC688C6">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13</w:t>
            </w:r>
          </w:p>
        </w:tc>
        <w:tc>
          <w:tcPr>
            <w:tcW w:w="2282" w:type="pct"/>
            <w:noWrap w:val="0"/>
            <w:vAlign w:val="center"/>
          </w:tcPr>
          <w:p w14:paraId="5BE3102B">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噻虫嗪快速检测试纸条</w:t>
            </w:r>
          </w:p>
        </w:tc>
        <w:tc>
          <w:tcPr>
            <w:tcW w:w="1444" w:type="pct"/>
            <w:noWrap w:val="0"/>
            <w:vAlign w:val="center"/>
          </w:tcPr>
          <w:p w14:paraId="41A5CE7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≤0.01 mg/kg</w:t>
            </w:r>
          </w:p>
        </w:tc>
        <w:tc>
          <w:tcPr>
            <w:tcW w:w="718" w:type="pct"/>
            <w:noWrap w:val="0"/>
            <w:vAlign w:val="center"/>
          </w:tcPr>
          <w:p w14:paraId="20ACE9C9">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5D27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13270D95">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14</w:t>
            </w:r>
          </w:p>
        </w:tc>
        <w:tc>
          <w:tcPr>
            <w:tcW w:w="2282" w:type="pct"/>
            <w:noWrap w:val="0"/>
            <w:vAlign w:val="center"/>
          </w:tcPr>
          <w:p w14:paraId="03B56B79">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bookmarkStart w:id="2" w:name="OLE_LINK2"/>
            <w:r>
              <w:rPr>
                <w:rFonts w:hint="eastAsia" w:ascii="仿宋_GB2312" w:hAnsi="仿宋" w:eastAsia="仿宋_GB2312" w:cs="Tahoma"/>
                <w:b w:val="0"/>
                <w:bCs w:val="0"/>
                <w:color w:val="000000"/>
                <w:kern w:val="0"/>
                <w:sz w:val="28"/>
                <w:szCs w:val="28"/>
                <w:lang w:val="en-US" w:eastAsia="zh-CN"/>
              </w:rPr>
              <w:t>霜霉威</w:t>
            </w:r>
            <w:bookmarkEnd w:id="2"/>
            <w:r>
              <w:rPr>
                <w:rFonts w:hint="eastAsia" w:ascii="仿宋_GB2312" w:hAnsi="仿宋" w:eastAsia="仿宋_GB2312" w:cs="Tahoma"/>
                <w:b w:val="0"/>
                <w:bCs w:val="0"/>
                <w:color w:val="000000"/>
                <w:kern w:val="0"/>
                <w:sz w:val="28"/>
                <w:szCs w:val="28"/>
                <w:lang w:val="en-US" w:eastAsia="zh-CN"/>
              </w:rPr>
              <w:t>快速检测试纸条</w:t>
            </w:r>
          </w:p>
        </w:tc>
        <w:tc>
          <w:tcPr>
            <w:tcW w:w="1444" w:type="pct"/>
            <w:noWrap w:val="0"/>
            <w:vAlign w:val="center"/>
          </w:tcPr>
          <w:p w14:paraId="6F36AD98">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≤0.2 mg/kg</w:t>
            </w:r>
          </w:p>
        </w:tc>
        <w:tc>
          <w:tcPr>
            <w:tcW w:w="718" w:type="pct"/>
            <w:noWrap w:val="0"/>
            <w:vAlign w:val="center"/>
          </w:tcPr>
          <w:p w14:paraId="574ABB8B">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79AE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2A450BFD">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15</w:t>
            </w:r>
          </w:p>
        </w:tc>
        <w:tc>
          <w:tcPr>
            <w:tcW w:w="2282" w:type="pct"/>
            <w:noWrap w:val="0"/>
            <w:vAlign w:val="center"/>
          </w:tcPr>
          <w:p w14:paraId="11F96C75">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bookmarkStart w:id="3" w:name="OLE_LINK1"/>
            <w:r>
              <w:rPr>
                <w:rFonts w:hint="eastAsia" w:ascii="仿宋_GB2312" w:hAnsi="仿宋" w:eastAsia="仿宋_GB2312" w:cs="Tahoma"/>
                <w:b w:val="0"/>
                <w:bCs w:val="0"/>
                <w:color w:val="000000"/>
                <w:kern w:val="0"/>
                <w:sz w:val="28"/>
                <w:szCs w:val="28"/>
                <w:lang w:val="en-US" w:eastAsia="zh-CN"/>
              </w:rPr>
              <w:t>三唑酮</w:t>
            </w:r>
            <w:bookmarkEnd w:id="3"/>
            <w:r>
              <w:rPr>
                <w:rFonts w:hint="eastAsia" w:ascii="仿宋_GB2312" w:hAnsi="仿宋" w:eastAsia="仿宋_GB2312" w:cs="Tahoma"/>
                <w:b w:val="0"/>
                <w:bCs w:val="0"/>
                <w:color w:val="000000"/>
                <w:kern w:val="0"/>
                <w:sz w:val="28"/>
                <w:szCs w:val="28"/>
                <w:lang w:val="en-US" w:eastAsia="zh-CN"/>
              </w:rPr>
              <w:t>和三唑醇快速检测试纸条</w:t>
            </w:r>
          </w:p>
        </w:tc>
        <w:tc>
          <w:tcPr>
            <w:tcW w:w="1444" w:type="pct"/>
            <w:noWrap w:val="0"/>
            <w:vAlign w:val="center"/>
          </w:tcPr>
          <w:p w14:paraId="07387A7B">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三唑酮≤0.3 mg/kg</w:t>
            </w:r>
          </w:p>
          <w:p w14:paraId="76F0BBA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三唑醇≤0.1 mg/kg</w:t>
            </w:r>
          </w:p>
        </w:tc>
        <w:tc>
          <w:tcPr>
            <w:tcW w:w="718" w:type="pct"/>
            <w:noWrap w:val="0"/>
            <w:vAlign w:val="center"/>
          </w:tcPr>
          <w:p w14:paraId="4C529896">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786F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2F545847">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16</w:t>
            </w:r>
          </w:p>
        </w:tc>
        <w:tc>
          <w:tcPr>
            <w:tcW w:w="2282" w:type="pct"/>
            <w:noWrap w:val="0"/>
            <w:vAlign w:val="center"/>
          </w:tcPr>
          <w:p w14:paraId="463EF89E">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菊酯类快速检测试纸条</w:t>
            </w:r>
          </w:p>
        </w:tc>
        <w:tc>
          <w:tcPr>
            <w:tcW w:w="1444" w:type="pct"/>
            <w:noWrap w:val="0"/>
            <w:vAlign w:val="center"/>
          </w:tcPr>
          <w:p w14:paraId="7782D875">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0.2-2 mg/kg</w:t>
            </w:r>
          </w:p>
        </w:tc>
        <w:tc>
          <w:tcPr>
            <w:tcW w:w="718" w:type="pct"/>
            <w:noWrap w:val="0"/>
            <w:vAlign w:val="center"/>
          </w:tcPr>
          <w:p w14:paraId="555D9D41">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1F5B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180971FD">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17</w:t>
            </w:r>
          </w:p>
        </w:tc>
        <w:tc>
          <w:tcPr>
            <w:tcW w:w="2282" w:type="pct"/>
            <w:noWrap w:val="0"/>
            <w:vAlign w:val="center"/>
          </w:tcPr>
          <w:p w14:paraId="00E2687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吡虫啉快速检测试纸条</w:t>
            </w:r>
          </w:p>
        </w:tc>
        <w:tc>
          <w:tcPr>
            <w:tcW w:w="1444" w:type="pct"/>
            <w:noWrap w:val="0"/>
            <w:vAlign w:val="center"/>
          </w:tcPr>
          <w:p w14:paraId="211E15C5">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≤0.05 mg/kg</w:t>
            </w:r>
          </w:p>
        </w:tc>
        <w:tc>
          <w:tcPr>
            <w:tcW w:w="718" w:type="pct"/>
            <w:noWrap w:val="0"/>
            <w:vAlign w:val="center"/>
          </w:tcPr>
          <w:p w14:paraId="7D819AD3">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7217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3F8B61B5">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18</w:t>
            </w:r>
          </w:p>
        </w:tc>
        <w:tc>
          <w:tcPr>
            <w:tcW w:w="2282" w:type="pct"/>
            <w:noWrap w:val="0"/>
            <w:vAlign w:val="center"/>
          </w:tcPr>
          <w:p w14:paraId="0BAD0FD7">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倍硫磷快速检测试纸条</w:t>
            </w:r>
          </w:p>
        </w:tc>
        <w:tc>
          <w:tcPr>
            <w:tcW w:w="1444" w:type="pct"/>
            <w:noWrap w:val="0"/>
            <w:vAlign w:val="center"/>
          </w:tcPr>
          <w:p w14:paraId="28E478F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≤0.05 mg/kg</w:t>
            </w:r>
          </w:p>
        </w:tc>
        <w:tc>
          <w:tcPr>
            <w:tcW w:w="718" w:type="pct"/>
            <w:noWrap w:val="0"/>
            <w:vAlign w:val="center"/>
          </w:tcPr>
          <w:p w14:paraId="3AA9C087">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4306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03FC8D59">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19</w:t>
            </w:r>
          </w:p>
        </w:tc>
        <w:tc>
          <w:tcPr>
            <w:tcW w:w="2282" w:type="pct"/>
            <w:noWrap w:val="0"/>
            <w:vAlign w:val="center"/>
          </w:tcPr>
          <w:p w14:paraId="2BB81D06">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氧乐果快速检测试纸条</w:t>
            </w:r>
          </w:p>
        </w:tc>
        <w:tc>
          <w:tcPr>
            <w:tcW w:w="1444" w:type="pct"/>
            <w:noWrap w:val="0"/>
            <w:vAlign w:val="center"/>
          </w:tcPr>
          <w:p w14:paraId="4B3AA20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≤0.05mg/kg</w:t>
            </w:r>
          </w:p>
        </w:tc>
        <w:tc>
          <w:tcPr>
            <w:tcW w:w="718" w:type="pct"/>
            <w:noWrap w:val="0"/>
            <w:vAlign w:val="center"/>
          </w:tcPr>
          <w:p w14:paraId="2461E283">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E1C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39196467">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20</w:t>
            </w:r>
          </w:p>
        </w:tc>
        <w:tc>
          <w:tcPr>
            <w:tcW w:w="2282" w:type="pct"/>
            <w:noWrap w:val="0"/>
            <w:vAlign w:val="center"/>
          </w:tcPr>
          <w:p w14:paraId="6EB35FB5">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百菌清快速检测试纸条</w:t>
            </w:r>
          </w:p>
        </w:tc>
        <w:tc>
          <w:tcPr>
            <w:tcW w:w="1444" w:type="pct"/>
            <w:noWrap w:val="0"/>
            <w:vAlign w:val="center"/>
          </w:tcPr>
          <w:p w14:paraId="51749985">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≤0.2mg/kg</w:t>
            </w:r>
          </w:p>
        </w:tc>
        <w:tc>
          <w:tcPr>
            <w:tcW w:w="718" w:type="pct"/>
            <w:noWrap w:val="0"/>
            <w:vAlign w:val="center"/>
          </w:tcPr>
          <w:p w14:paraId="75ABA92B">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1164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0E78D8C5">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21</w:t>
            </w:r>
          </w:p>
        </w:tc>
        <w:tc>
          <w:tcPr>
            <w:tcW w:w="2282" w:type="pct"/>
            <w:noWrap w:val="0"/>
            <w:vAlign w:val="center"/>
          </w:tcPr>
          <w:p w14:paraId="3181AB86">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灭多威快速检测试纸条</w:t>
            </w:r>
          </w:p>
        </w:tc>
        <w:tc>
          <w:tcPr>
            <w:tcW w:w="1444" w:type="pct"/>
            <w:noWrap w:val="0"/>
            <w:vAlign w:val="center"/>
          </w:tcPr>
          <w:p w14:paraId="5A50C8F9">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≤0.2mg/kg</w:t>
            </w:r>
          </w:p>
        </w:tc>
        <w:tc>
          <w:tcPr>
            <w:tcW w:w="718" w:type="pct"/>
            <w:noWrap w:val="0"/>
            <w:vAlign w:val="center"/>
          </w:tcPr>
          <w:p w14:paraId="500E5A4D">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700F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67E18F9C">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22</w:t>
            </w:r>
          </w:p>
        </w:tc>
        <w:tc>
          <w:tcPr>
            <w:tcW w:w="2282" w:type="pct"/>
            <w:noWrap w:val="0"/>
            <w:vAlign w:val="center"/>
          </w:tcPr>
          <w:p w14:paraId="7582CCA4">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甲基异柳磷</w:t>
            </w:r>
          </w:p>
        </w:tc>
        <w:tc>
          <w:tcPr>
            <w:tcW w:w="1444" w:type="pct"/>
            <w:noWrap w:val="0"/>
            <w:vAlign w:val="center"/>
          </w:tcPr>
          <w:p w14:paraId="57F4A7B4">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≤0.01mg/kg</w:t>
            </w:r>
          </w:p>
        </w:tc>
        <w:tc>
          <w:tcPr>
            <w:tcW w:w="718" w:type="pct"/>
            <w:noWrap w:val="0"/>
            <w:vAlign w:val="center"/>
          </w:tcPr>
          <w:p w14:paraId="78DB6EE3">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973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3D1121D6">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23</w:t>
            </w:r>
          </w:p>
        </w:tc>
        <w:tc>
          <w:tcPr>
            <w:tcW w:w="2282" w:type="pct"/>
            <w:noWrap w:val="0"/>
            <w:vAlign w:val="center"/>
          </w:tcPr>
          <w:p w14:paraId="6981A71D">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水胺硫磷</w:t>
            </w:r>
          </w:p>
        </w:tc>
        <w:tc>
          <w:tcPr>
            <w:tcW w:w="1444" w:type="pct"/>
            <w:noWrap w:val="0"/>
            <w:vAlign w:val="center"/>
          </w:tcPr>
          <w:p w14:paraId="5FDD0C02">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≤0.05mg/kg</w:t>
            </w:r>
          </w:p>
        </w:tc>
        <w:tc>
          <w:tcPr>
            <w:tcW w:w="718" w:type="pct"/>
            <w:noWrap w:val="0"/>
            <w:vAlign w:val="center"/>
          </w:tcPr>
          <w:p w14:paraId="4A479678">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2E8B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25DD9B39">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24</w:t>
            </w:r>
          </w:p>
        </w:tc>
        <w:tc>
          <w:tcPr>
            <w:tcW w:w="2282" w:type="pct"/>
            <w:noWrap w:val="0"/>
            <w:vAlign w:val="center"/>
          </w:tcPr>
          <w:p w14:paraId="2A94C5C8">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灭蝇胺</w:t>
            </w:r>
          </w:p>
        </w:tc>
        <w:tc>
          <w:tcPr>
            <w:tcW w:w="1444" w:type="pct"/>
            <w:noWrap w:val="0"/>
            <w:vAlign w:val="center"/>
          </w:tcPr>
          <w:p w14:paraId="1DFE9634">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≤0.5mg/kg</w:t>
            </w:r>
          </w:p>
        </w:tc>
        <w:tc>
          <w:tcPr>
            <w:tcW w:w="718" w:type="pct"/>
            <w:noWrap w:val="0"/>
            <w:vAlign w:val="center"/>
          </w:tcPr>
          <w:p w14:paraId="50FF6049">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1647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54" w:type="pct"/>
            <w:noWrap w:val="0"/>
            <w:vAlign w:val="center"/>
          </w:tcPr>
          <w:p w14:paraId="5D49E11D">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25</w:t>
            </w:r>
          </w:p>
        </w:tc>
        <w:tc>
          <w:tcPr>
            <w:tcW w:w="2282" w:type="pct"/>
            <w:noWrap w:val="0"/>
            <w:vAlign w:val="center"/>
          </w:tcPr>
          <w:p w14:paraId="4F20B5A0">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甲氨基阿维菌素苯甲酸盐</w:t>
            </w:r>
          </w:p>
        </w:tc>
        <w:tc>
          <w:tcPr>
            <w:tcW w:w="1444" w:type="pct"/>
            <w:noWrap w:val="0"/>
            <w:vAlign w:val="center"/>
          </w:tcPr>
          <w:p w14:paraId="795A11AC">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≤0.02mg/kg</w:t>
            </w:r>
          </w:p>
        </w:tc>
        <w:tc>
          <w:tcPr>
            <w:tcW w:w="718" w:type="pct"/>
            <w:noWrap w:val="0"/>
            <w:vAlign w:val="center"/>
          </w:tcPr>
          <w:p w14:paraId="07177889">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57E5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3450A8C8">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26</w:t>
            </w:r>
          </w:p>
        </w:tc>
        <w:tc>
          <w:tcPr>
            <w:tcW w:w="2282" w:type="pct"/>
            <w:noWrap w:val="0"/>
            <w:vAlign w:val="center"/>
          </w:tcPr>
          <w:p w14:paraId="39D6D399">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氯虫苯甲酰胺</w:t>
            </w:r>
          </w:p>
        </w:tc>
        <w:tc>
          <w:tcPr>
            <w:tcW w:w="1444" w:type="pct"/>
            <w:noWrap w:val="0"/>
            <w:vAlign w:val="center"/>
          </w:tcPr>
          <w:p w14:paraId="416E8B78">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≤20μg/kg</w:t>
            </w:r>
          </w:p>
        </w:tc>
        <w:tc>
          <w:tcPr>
            <w:tcW w:w="718" w:type="pct"/>
            <w:noWrap w:val="0"/>
            <w:vAlign w:val="center"/>
          </w:tcPr>
          <w:p w14:paraId="4C227192">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7E10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54" w:type="pct"/>
            <w:noWrap w:val="0"/>
            <w:vAlign w:val="center"/>
          </w:tcPr>
          <w:p w14:paraId="19CA50A7">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27</w:t>
            </w:r>
          </w:p>
        </w:tc>
        <w:tc>
          <w:tcPr>
            <w:tcW w:w="2282" w:type="pct"/>
            <w:noWrap w:val="0"/>
            <w:vAlign w:val="center"/>
          </w:tcPr>
          <w:p w14:paraId="52A028E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吡唑醚菌酯</w:t>
            </w:r>
          </w:p>
        </w:tc>
        <w:tc>
          <w:tcPr>
            <w:tcW w:w="1444" w:type="pct"/>
            <w:noWrap w:val="0"/>
            <w:vAlign w:val="center"/>
          </w:tcPr>
          <w:p w14:paraId="245EEF3B">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≤20μg/kg</w:t>
            </w:r>
          </w:p>
        </w:tc>
        <w:tc>
          <w:tcPr>
            <w:tcW w:w="718" w:type="pct"/>
            <w:noWrap w:val="0"/>
            <w:vAlign w:val="center"/>
          </w:tcPr>
          <w:p w14:paraId="311BF103">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10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7F1F136D">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28</w:t>
            </w:r>
          </w:p>
        </w:tc>
        <w:tc>
          <w:tcPr>
            <w:tcW w:w="2282" w:type="pct"/>
            <w:noWrap w:val="0"/>
            <w:vAlign w:val="center"/>
          </w:tcPr>
          <w:p w14:paraId="47C72DB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除虫脲</w:t>
            </w:r>
          </w:p>
        </w:tc>
        <w:tc>
          <w:tcPr>
            <w:tcW w:w="1444" w:type="pct"/>
            <w:noWrap w:val="0"/>
            <w:vAlign w:val="center"/>
          </w:tcPr>
          <w:p w14:paraId="17862620">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≤0.5mg/kg</w:t>
            </w:r>
          </w:p>
        </w:tc>
        <w:tc>
          <w:tcPr>
            <w:tcW w:w="718" w:type="pct"/>
            <w:noWrap w:val="0"/>
            <w:vAlign w:val="center"/>
          </w:tcPr>
          <w:p w14:paraId="5569D69A">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6BE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noWrap w:val="0"/>
            <w:vAlign w:val="center"/>
          </w:tcPr>
          <w:p w14:paraId="729B5BEC">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29</w:t>
            </w:r>
          </w:p>
        </w:tc>
        <w:tc>
          <w:tcPr>
            <w:tcW w:w="2282" w:type="pct"/>
            <w:noWrap w:val="0"/>
            <w:vAlign w:val="center"/>
          </w:tcPr>
          <w:p w14:paraId="1966CA99">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咪鲜胺和咪鲜胺锰盐</w:t>
            </w:r>
          </w:p>
        </w:tc>
        <w:tc>
          <w:tcPr>
            <w:tcW w:w="1444" w:type="pct"/>
            <w:noWrap w:val="0"/>
            <w:vAlign w:val="center"/>
          </w:tcPr>
          <w:p w14:paraId="5FCA9A47">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≤0.2mg/kg</w:t>
            </w:r>
          </w:p>
        </w:tc>
        <w:tc>
          <w:tcPr>
            <w:tcW w:w="718" w:type="pct"/>
            <w:noWrap w:val="0"/>
            <w:vAlign w:val="center"/>
          </w:tcPr>
          <w:p w14:paraId="5D8CDB27">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bookmarkEnd w:id="0"/>
    </w:tbl>
    <w:p w14:paraId="63B7CC61">
      <w:pPr>
        <w:numPr>
          <w:ilvl w:val="0"/>
          <w:numId w:val="0"/>
        </w:numPr>
        <w:adjustRightInd w:val="0"/>
        <w:snapToGrid w:val="0"/>
        <w:spacing w:line="360" w:lineRule="auto"/>
        <w:ind w:firstLine="560" w:firstLineChars="200"/>
        <w:rPr>
          <w:rFonts w:hint="eastAsia" w:ascii="仿宋_GB2312" w:hAnsi="仿宋" w:eastAsia="仿宋_GB2312" w:cs="Tahoma"/>
          <w:b w:val="0"/>
          <w:bCs w:val="0"/>
          <w:color w:val="000000"/>
          <w:kern w:val="0"/>
          <w:sz w:val="28"/>
          <w:szCs w:val="28"/>
          <w:lang w:val="en-US" w:eastAsia="zh-CN"/>
        </w:rPr>
      </w:pPr>
    </w:p>
    <w:p w14:paraId="59CA4028">
      <w:pPr>
        <w:numPr>
          <w:ilvl w:val="0"/>
          <w:numId w:val="0"/>
        </w:numPr>
        <w:adjustRightInd w:val="0"/>
        <w:snapToGrid w:val="0"/>
        <w:spacing w:line="360" w:lineRule="auto"/>
        <w:ind w:firstLine="560" w:firstLineChars="200"/>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2、兽残检测项目及检测限要求、数量：</w:t>
      </w:r>
    </w:p>
    <w:tbl>
      <w:tblPr>
        <w:tblStyle w:val="10"/>
        <w:tblpPr w:leftFromText="180" w:rightFromText="180" w:vertAnchor="text" w:horzAnchor="page" w:tblpXSpec="center" w:tblpY="361"/>
        <w:tblOverlap w:val="never"/>
        <w:tblW w:w="53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750"/>
        <w:gridCol w:w="1906"/>
        <w:gridCol w:w="1449"/>
      </w:tblGrid>
      <w:tr w14:paraId="1223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37EAE43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序号</w:t>
            </w:r>
          </w:p>
        </w:tc>
        <w:tc>
          <w:tcPr>
            <w:tcW w:w="2619" w:type="pct"/>
            <w:noWrap w:val="0"/>
            <w:vAlign w:val="center"/>
          </w:tcPr>
          <w:p w14:paraId="09F16A4A">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兽残检测项目产品名称</w:t>
            </w:r>
          </w:p>
        </w:tc>
        <w:tc>
          <w:tcPr>
            <w:tcW w:w="1051" w:type="pct"/>
            <w:noWrap w:val="0"/>
            <w:vAlign w:val="center"/>
          </w:tcPr>
          <w:p w14:paraId="314467D2">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检测限</w:t>
            </w:r>
          </w:p>
        </w:tc>
        <w:tc>
          <w:tcPr>
            <w:tcW w:w="799" w:type="pct"/>
            <w:noWrap w:val="0"/>
            <w:vAlign w:val="center"/>
          </w:tcPr>
          <w:p w14:paraId="1B6682E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数量/盒</w:t>
            </w:r>
          </w:p>
        </w:tc>
      </w:tr>
      <w:tr w14:paraId="3DF8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0D76173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w:t>
            </w:r>
          </w:p>
        </w:tc>
        <w:tc>
          <w:tcPr>
            <w:tcW w:w="2619" w:type="pct"/>
            <w:noWrap w:val="0"/>
            <w:vAlign w:val="center"/>
          </w:tcPr>
          <w:p w14:paraId="79EF97C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孔雀石绿快速检测试纸条</w:t>
            </w:r>
          </w:p>
        </w:tc>
        <w:tc>
          <w:tcPr>
            <w:tcW w:w="1051" w:type="pct"/>
            <w:noWrap w:val="0"/>
            <w:vAlign w:val="center"/>
          </w:tcPr>
          <w:p w14:paraId="003BE1CA">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 0.5μg/kg</w:t>
            </w:r>
          </w:p>
        </w:tc>
        <w:tc>
          <w:tcPr>
            <w:tcW w:w="799" w:type="pct"/>
            <w:noWrap w:val="0"/>
            <w:vAlign w:val="center"/>
          </w:tcPr>
          <w:p w14:paraId="2432C362">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6C9D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761FCAD2">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w:t>
            </w:r>
          </w:p>
        </w:tc>
        <w:tc>
          <w:tcPr>
            <w:tcW w:w="2619" w:type="pct"/>
            <w:noWrap w:val="0"/>
            <w:vAlign w:val="center"/>
          </w:tcPr>
          <w:p w14:paraId="686F1BBA">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氯霉素快速检测试纸条</w:t>
            </w:r>
          </w:p>
        </w:tc>
        <w:tc>
          <w:tcPr>
            <w:tcW w:w="1051" w:type="pct"/>
            <w:noWrap w:val="0"/>
            <w:vAlign w:val="center"/>
          </w:tcPr>
          <w:p w14:paraId="43DEE745">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 0.1μg/kg</w:t>
            </w:r>
          </w:p>
        </w:tc>
        <w:tc>
          <w:tcPr>
            <w:tcW w:w="799" w:type="pct"/>
            <w:noWrap w:val="0"/>
            <w:vAlign w:val="center"/>
          </w:tcPr>
          <w:p w14:paraId="586BD925">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050E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63A7619E">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3</w:t>
            </w:r>
          </w:p>
        </w:tc>
        <w:tc>
          <w:tcPr>
            <w:tcW w:w="2619" w:type="pct"/>
            <w:noWrap w:val="0"/>
            <w:vAlign w:val="center"/>
          </w:tcPr>
          <w:p w14:paraId="60A3D629">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氧氟沙星快速检测试纸条</w:t>
            </w:r>
          </w:p>
        </w:tc>
        <w:tc>
          <w:tcPr>
            <w:tcW w:w="1051" w:type="pct"/>
            <w:noWrap w:val="0"/>
            <w:vAlign w:val="center"/>
          </w:tcPr>
          <w:p w14:paraId="662373C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 2μg/kg</w:t>
            </w:r>
          </w:p>
        </w:tc>
        <w:tc>
          <w:tcPr>
            <w:tcW w:w="799" w:type="pct"/>
            <w:noWrap w:val="0"/>
            <w:vAlign w:val="center"/>
          </w:tcPr>
          <w:p w14:paraId="466E0A6D">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2CE6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49ADD470">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4</w:t>
            </w:r>
          </w:p>
        </w:tc>
        <w:tc>
          <w:tcPr>
            <w:tcW w:w="2619" w:type="pct"/>
            <w:noWrap w:val="0"/>
            <w:vAlign w:val="center"/>
          </w:tcPr>
          <w:p w14:paraId="7DCAE2D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五氯酚酸钠快速检测试纸条</w:t>
            </w:r>
          </w:p>
        </w:tc>
        <w:tc>
          <w:tcPr>
            <w:tcW w:w="1051" w:type="pct"/>
            <w:noWrap w:val="0"/>
            <w:vAlign w:val="center"/>
          </w:tcPr>
          <w:p w14:paraId="2F1110AB">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 1μg/kg</w:t>
            </w:r>
          </w:p>
        </w:tc>
        <w:tc>
          <w:tcPr>
            <w:tcW w:w="799" w:type="pct"/>
            <w:noWrap w:val="0"/>
            <w:vAlign w:val="center"/>
          </w:tcPr>
          <w:p w14:paraId="15B58783">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4939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5F714ADA">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5</w:t>
            </w:r>
          </w:p>
        </w:tc>
        <w:tc>
          <w:tcPr>
            <w:tcW w:w="2619" w:type="pct"/>
            <w:noWrap w:val="0"/>
            <w:vAlign w:val="center"/>
          </w:tcPr>
          <w:p w14:paraId="291AE0B2">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磺胺类快速检测试纸条</w:t>
            </w:r>
          </w:p>
        </w:tc>
        <w:tc>
          <w:tcPr>
            <w:tcW w:w="1051" w:type="pct"/>
            <w:noWrap w:val="0"/>
            <w:vAlign w:val="center"/>
          </w:tcPr>
          <w:p w14:paraId="1FFE086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40-100μg/kg</w:t>
            </w:r>
          </w:p>
        </w:tc>
        <w:tc>
          <w:tcPr>
            <w:tcW w:w="799" w:type="pct"/>
            <w:noWrap w:val="0"/>
            <w:vAlign w:val="center"/>
          </w:tcPr>
          <w:p w14:paraId="3F81C1E7">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949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7098792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6</w:t>
            </w:r>
          </w:p>
        </w:tc>
        <w:tc>
          <w:tcPr>
            <w:tcW w:w="2619" w:type="pct"/>
            <w:noWrap w:val="0"/>
            <w:vAlign w:val="center"/>
          </w:tcPr>
          <w:p w14:paraId="4218C766">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呋喃妥因代谢物快速检测试纸条</w:t>
            </w:r>
          </w:p>
        </w:tc>
        <w:tc>
          <w:tcPr>
            <w:tcW w:w="1051" w:type="pct"/>
            <w:noWrap w:val="0"/>
            <w:vAlign w:val="center"/>
          </w:tcPr>
          <w:p w14:paraId="268C41A9">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≤0.5 μg/kg</w:t>
            </w:r>
          </w:p>
        </w:tc>
        <w:tc>
          <w:tcPr>
            <w:tcW w:w="799" w:type="pct"/>
            <w:noWrap w:val="0"/>
            <w:vAlign w:val="center"/>
          </w:tcPr>
          <w:p w14:paraId="17DC4B62">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0A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773A9E47">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7</w:t>
            </w:r>
          </w:p>
        </w:tc>
        <w:tc>
          <w:tcPr>
            <w:tcW w:w="2619" w:type="pct"/>
            <w:noWrap w:val="0"/>
            <w:vAlign w:val="center"/>
          </w:tcPr>
          <w:p w14:paraId="5C95E096">
            <w:pPr>
              <w:numPr>
                <w:ilvl w:val="0"/>
                <w:numId w:val="0"/>
              </w:numPr>
              <w:adjustRightInd w:val="0"/>
              <w:snapToGrid w:val="0"/>
              <w:spacing w:line="360" w:lineRule="auto"/>
              <w:ind w:firstLine="560" w:firstLineChars="200"/>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呋喃唑酮代谢物快速检测试纸条</w:t>
            </w:r>
          </w:p>
        </w:tc>
        <w:tc>
          <w:tcPr>
            <w:tcW w:w="1051" w:type="pct"/>
            <w:noWrap w:val="0"/>
            <w:vAlign w:val="center"/>
          </w:tcPr>
          <w:p w14:paraId="6D8D29C0">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≤0.5 μg/kg</w:t>
            </w:r>
          </w:p>
        </w:tc>
        <w:tc>
          <w:tcPr>
            <w:tcW w:w="799" w:type="pct"/>
            <w:noWrap w:val="0"/>
            <w:vAlign w:val="center"/>
          </w:tcPr>
          <w:p w14:paraId="390A3300">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1FFA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522A623D">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8</w:t>
            </w:r>
          </w:p>
        </w:tc>
        <w:tc>
          <w:tcPr>
            <w:tcW w:w="2619" w:type="pct"/>
            <w:noWrap w:val="0"/>
            <w:vAlign w:val="center"/>
          </w:tcPr>
          <w:p w14:paraId="1C82C6DE">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恩诺沙星和环丙沙星快速检测试纸条</w:t>
            </w:r>
          </w:p>
        </w:tc>
        <w:tc>
          <w:tcPr>
            <w:tcW w:w="1051" w:type="pct"/>
            <w:noWrap w:val="0"/>
            <w:vAlign w:val="center"/>
          </w:tcPr>
          <w:p w14:paraId="73A2A70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 100μg/kg</w:t>
            </w:r>
          </w:p>
        </w:tc>
        <w:tc>
          <w:tcPr>
            <w:tcW w:w="799" w:type="pct"/>
            <w:noWrap w:val="0"/>
            <w:vAlign w:val="center"/>
          </w:tcPr>
          <w:p w14:paraId="1A8FC056">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6F27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7986EA6D">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9</w:t>
            </w:r>
          </w:p>
        </w:tc>
        <w:tc>
          <w:tcPr>
            <w:tcW w:w="2619" w:type="pct"/>
            <w:noWrap w:val="0"/>
            <w:vAlign w:val="center"/>
          </w:tcPr>
          <w:p w14:paraId="0D301F83">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氟喹诺酮类快速检测试纸条</w:t>
            </w:r>
          </w:p>
        </w:tc>
        <w:tc>
          <w:tcPr>
            <w:tcW w:w="1051" w:type="pct"/>
            <w:noWrap w:val="0"/>
            <w:vAlign w:val="center"/>
          </w:tcPr>
          <w:p w14:paraId="3AE18968">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2-100 μg/kg</w:t>
            </w:r>
          </w:p>
        </w:tc>
        <w:tc>
          <w:tcPr>
            <w:tcW w:w="799" w:type="pct"/>
            <w:noWrap w:val="0"/>
            <w:vAlign w:val="center"/>
          </w:tcPr>
          <w:p w14:paraId="51DC2CD5">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56B9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142F1FCA">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10</w:t>
            </w:r>
          </w:p>
        </w:tc>
        <w:tc>
          <w:tcPr>
            <w:tcW w:w="2619" w:type="pct"/>
            <w:noWrap w:val="0"/>
            <w:vAlign w:val="center"/>
          </w:tcPr>
          <w:p w14:paraId="7A7581D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呋喃它酮代谢物快速检测试纸条</w:t>
            </w:r>
          </w:p>
        </w:tc>
        <w:tc>
          <w:tcPr>
            <w:tcW w:w="1051" w:type="pct"/>
            <w:noWrap w:val="0"/>
            <w:vAlign w:val="center"/>
          </w:tcPr>
          <w:p w14:paraId="78FD1E4E">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≤0.5 μg/kg</w:t>
            </w:r>
          </w:p>
        </w:tc>
        <w:tc>
          <w:tcPr>
            <w:tcW w:w="799" w:type="pct"/>
            <w:noWrap w:val="0"/>
            <w:vAlign w:val="center"/>
          </w:tcPr>
          <w:p w14:paraId="309DFB25">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7A3C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586F83FB">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c>
          <w:tcPr>
            <w:tcW w:w="2619" w:type="pct"/>
            <w:noWrap w:val="0"/>
            <w:vAlign w:val="center"/>
          </w:tcPr>
          <w:p w14:paraId="50FEE1CA">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呋喃西林代谢物快速检测试纸条</w:t>
            </w:r>
          </w:p>
        </w:tc>
        <w:tc>
          <w:tcPr>
            <w:tcW w:w="1051" w:type="pct"/>
            <w:noWrap w:val="0"/>
            <w:vAlign w:val="center"/>
          </w:tcPr>
          <w:p w14:paraId="42D3B531">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 0.5μg/kg</w:t>
            </w:r>
          </w:p>
        </w:tc>
        <w:tc>
          <w:tcPr>
            <w:tcW w:w="799" w:type="pct"/>
            <w:noWrap w:val="0"/>
            <w:vAlign w:val="center"/>
          </w:tcPr>
          <w:p w14:paraId="3154C7FA">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3D9D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123F47DC">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12</w:t>
            </w:r>
          </w:p>
        </w:tc>
        <w:tc>
          <w:tcPr>
            <w:tcW w:w="2619" w:type="pct"/>
            <w:noWrap w:val="0"/>
            <w:vAlign w:val="center"/>
          </w:tcPr>
          <w:p w14:paraId="0047585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三甲氧苄胺嘧啶快速检测试纸条</w:t>
            </w:r>
          </w:p>
        </w:tc>
        <w:tc>
          <w:tcPr>
            <w:tcW w:w="1051" w:type="pct"/>
            <w:noWrap w:val="0"/>
            <w:vAlign w:val="center"/>
          </w:tcPr>
          <w:p w14:paraId="1DCB809E">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≤50 μg/kg</w:t>
            </w:r>
          </w:p>
        </w:tc>
        <w:tc>
          <w:tcPr>
            <w:tcW w:w="799" w:type="pct"/>
            <w:noWrap w:val="0"/>
            <w:vAlign w:val="center"/>
          </w:tcPr>
          <w:p w14:paraId="08403E0E">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r w14:paraId="0FF0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14:paraId="2D523EA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13</w:t>
            </w:r>
          </w:p>
        </w:tc>
        <w:tc>
          <w:tcPr>
            <w:tcW w:w="2619" w:type="pct"/>
            <w:noWrap w:val="0"/>
            <w:vAlign w:val="center"/>
          </w:tcPr>
          <w:p w14:paraId="61265A34">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地西泮快速检测试纸条</w:t>
            </w:r>
          </w:p>
        </w:tc>
        <w:tc>
          <w:tcPr>
            <w:tcW w:w="1051" w:type="pct"/>
            <w:noWrap w:val="0"/>
            <w:vAlign w:val="center"/>
          </w:tcPr>
          <w:p w14:paraId="5ABE0A1F">
            <w:pPr>
              <w:numPr>
                <w:ilvl w:val="0"/>
                <w:numId w:val="0"/>
              </w:numPr>
              <w:adjustRightInd w:val="0"/>
              <w:snapToGrid w:val="0"/>
              <w:spacing w:line="360" w:lineRule="auto"/>
              <w:jc w:val="center"/>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≤0.5 μg/kg</w:t>
            </w:r>
          </w:p>
        </w:tc>
        <w:tc>
          <w:tcPr>
            <w:tcW w:w="799" w:type="pct"/>
            <w:noWrap w:val="0"/>
            <w:vAlign w:val="center"/>
          </w:tcPr>
          <w:p w14:paraId="2E0FAB4F">
            <w:pPr>
              <w:numPr>
                <w:ilvl w:val="0"/>
                <w:numId w:val="0"/>
              </w:numPr>
              <w:adjustRightInd w:val="0"/>
              <w:snapToGrid w:val="0"/>
              <w:spacing w:line="360" w:lineRule="auto"/>
              <w:jc w:val="center"/>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11</w:t>
            </w:r>
          </w:p>
        </w:tc>
      </w:tr>
    </w:tbl>
    <w:p w14:paraId="2F6A0BEA">
      <w:pPr>
        <w:widowControl/>
        <w:spacing w:line="520" w:lineRule="exact"/>
        <w:ind w:firstLine="562" w:firstLineChars="200"/>
        <w:rPr>
          <w:rFonts w:hint="eastAsia" w:ascii="仿宋_GB2312" w:hAnsi="仿宋" w:eastAsia="仿宋_GB2312" w:cs="Tahoma"/>
          <w:b/>
          <w:bCs/>
          <w:color w:val="000000"/>
          <w:kern w:val="0"/>
          <w:sz w:val="28"/>
          <w:szCs w:val="28"/>
          <w:lang w:val="en-US" w:eastAsia="zh-CN"/>
        </w:rPr>
      </w:pPr>
      <w:r>
        <w:rPr>
          <w:rFonts w:hint="eastAsia" w:ascii="仿宋_GB2312" w:hAnsi="仿宋" w:eastAsia="仿宋_GB2312" w:cs="Tahoma"/>
          <w:b/>
          <w:bCs/>
          <w:color w:val="000000"/>
          <w:kern w:val="0"/>
          <w:sz w:val="28"/>
          <w:szCs w:val="28"/>
          <w:lang w:val="en-US" w:eastAsia="zh-CN"/>
        </w:rPr>
        <w:t>注：</w:t>
      </w:r>
    </w:p>
    <w:p w14:paraId="4110C540">
      <w:pPr>
        <w:numPr>
          <w:ilvl w:val="0"/>
          <w:numId w:val="2"/>
        </w:numPr>
        <w:adjustRightInd w:val="0"/>
        <w:snapToGrid w:val="0"/>
        <w:spacing w:line="360" w:lineRule="auto"/>
        <w:ind w:firstLine="560" w:firstLineChars="200"/>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以上总数量：462盒，规格：10T/盒，</w:t>
      </w:r>
    </w:p>
    <w:p w14:paraId="75BF6454">
      <w:pPr>
        <w:numPr>
          <w:ilvl w:val="0"/>
          <w:numId w:val="0"/>
        </w:numPr>
        <w:adjustRightInd w:val="0"/>
        <w:snapToGrid w:val="0"/>
        <w:spacing w:line="360" w:lineRule="auto"/>
        <w:ind w:firstLine="560" w:firstLineChars="200"/>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2、提供的产品有效期：≥12个月；</w:t>
      </w:r>
    </w:p>
    <w:p w14:paraId="503C20E6">
      <w:pPr>
        <w:adjustRightInd w:val="0"/>
        <w:snapToGrid w:val="0"/>
        <w:spacing w:line="360" w:lineRule="auto"/>
        <w:ind w:firstLine="560" w:firstLineChars="200"/>
        <w:rPr>
          <w:rFonts w:hint="eastAsia" w:ascii="仿宋_GB2312" w:hAnsi="仿宋" w:eastAsia="仿宋_GB2312" w:cs="Tahoma"/>
          <w:color w:val="000000"/>
          <w:kern w:val="0"/>
          <w:sz w:val="28"/>
          <w:szCs w:val="28"/>
        </w:rPr>
      </w:pPr>
      <w:r>
        <w:rPr>
          <w:rFonts w:hint="eastAsia" w:ascii="仿宋_GB2312" w:hAnsi="仿宋" w:eastAsia="仿宋_GB2312" w:cs="Tahoma"/>
          <w:b w:val="0"/>
          <w:bCs w:val="0"/>
          <w:color w:val="000000"/>
          <w:kern w:val="0"/>
          <w:sz w:val="28"/>
          <w:szCs w:val="28"/>
          <w:lang w:val="en-US" w:eastAsia="zh-CN"/>
        </w:rPr>
        <w:t>3、为保障与已有胶体金读卡仪兼容，所投胶体金检测试剂须为带塑料标准卡壳（19mm±1mm）试纸条，不能为裸条；</w:t>
      </w:r>
    </w:p>
    <w:p w14:paraId="0C08C258">
      <w:pPr>
        <w:adjustRightInd w:val="0"/>
        <w:snapToGrid w:val="0"/>
        <w:spacing w:line="360" w:lineRule="auto"/>
        <w:ind w:firstLine="560" w:firstLineChars="200"/>
        <w:rPr>
          <w:rFonts w:hint="eastAsia"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4、必须保证所提供的产品可以在我司现有的北京勤邦食品安全分析仪GT-710型号的设备上匹配使用。</w:t>
      </w:r>
    </w:p>
    <w:p w14:paraId="4E6C11BF">
      <w:pPr>
        <w:numPr>
          <w:ilvl w:val="0"/>
          <w:numId w:val="0"/>
        </w:numPr>
        <w:adjustRightInd w:val="0"/>
        <w:snapToGrid w:val="0"/>
        <w:spacing w:line="360" w:lineRule="auto"/>
        <w:ind w:firstLine="560" w:firstLineChars="200"/>
        <w:rPr>
          <w:rFonts w:hint="default" w:ascii="仿宋_GB2312" w:hAnsi="仿宋" w:eastAsia="仿宋_GB2312" w:cs="Tahoma"/>
          <w:b w:val="0"/>
          <w:bCs w:val="0"/>
          <w:color w:val="000000"/>
          <w:kern w:val="0"/>
          <w:sz w:val="28"/>
          <w:szCs w:val="28"/>
          <w:lang w:val="en-US" w:eastAsia="zh-CN"/>
        </w:rPr>
      </w:pPr>
      <w:r>
        <w:rPr>
          <w:rFonts w:hint="eastAsia" w:ascii="仿宋_GB2312" w:hAnsi="仿宋" w:eastAsia="仿宋_GB2312" w:cs="Tahoma"/>
          <w:b w:val="0"/>
          <w:bCs w:val="0"/>
          <w:color w:val="000000"/>
          <w:kern w:val="0"/>
          <w:sz w:val="28"/>
          <w:szCs w:val="28"/>
          <w:lang w:val="en-US" w:eastAsia="zh-CN"/>
        </w:rPr>
        <w:t>5、以上各农残检测项目产品名称数量为一年预估量，我司可根据实际使用情况对各种类的农残检测项目产品名称数量进行相应调整。</w:t>
      </w:r>
    </w:p>
    <w:p w14:paraId="164893BC">
      <w:pPr>
        <w:widowControl/>
        <w:spacing w:line="520" w:lineRule="exact"/>
        <w:ind w:left="560"/>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二、交付时间：</w:t>
      </w:r>
    </w:p>
    <w:p w14:paraId="696C9136">
      <w:pPr>
        <w:widowControl/>
        <w:spacing w:line="520" w:lineRule="exact"/>
        <w:ind w:firstLine="560" w:firstLineChars="200"/>
        <w:jc w:val="left"/>
        <w:rPr>
          <w:rFonts w:hint="default" w:ascii="仿宋_GB2312" w:hAnsi="仿宋" w:eastAsia="仿宋_GB2312" w:cs="Tahoma"/>
          <w:color w:val="000000"/>
          <w:kern w:val="0"/>
          <w:sz w:val="28"/>
          <w:szCs w:val="28"/>
          <w:lang w:val="en-US" w:eastAsia="zh-CN"/>
        </w:rPr>
      </w:pPr>
      <w:r>
        <w:rPr>
          <w:rFonts w:hint="eastAsia" w:ascii="仿宋_GB2312" w:hAnsi="仿宋" w:eastAsia="仿宋_GB2312" w:cs="Tahoma"/>
          <w:color w:val="000000"/>
          <w:kern w:val="0"/>
          <w:sz w:val="28"/>
          <w:szCs w:val="28"/>
          <w:lang w:val="en-US" w:eastAsia="zh-CN"/>
        </w:rPr>
        <w:t>另行协商送货。</w:t>
      </w:r>
    </w:p>
    <w:p w14:paraId="4DDB0680">
      <w:pPr>
        <w:widowControl/>
        <w:spacing w:line="520" w:lineRule="exact"/>
        <w:ind w:left="560"/>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三、送货地点：海峡</w:t>
      </w:r>
      <w:r>
        <w:rPr>
          <w:rFonts w:hint="eastAsia" w:ascii="仿宋_GB2312" w:hAnsi="仿宋" w:eastAsia="仿宋_GB2312" w:cs="Tahoma"/>
          <w:color w:val="000000"/>
          <w:kern w:val="0"/>
          <w:sz w:val="28"/>
          <w:szCs w:val="28"/>
          <w:lang w:val="en-US" w:eastAsia="zh-CN"/>
        </w:rPr>
        <w:t>蔬菜</w:t>
      </w:r>
      <w:r>
        <w:rPr>
          <w:rFonts w:hint="eastAsia" w:ascii="仿宋_GB2312" w:hAnsi="仿宋" w:eastAsia="仿宋_GB2312" w:cs="Tahoma"/>
          <w:color w:val="000000"/>
          <w:kern w:val="0"/>
          <w:sz w:val="28"/>
          <w:szCs w:val="28"/>
        </w:rPr>
        <w:t>批发市场</w:t>
      </w:r>
      <w:r>
        <w:rPr>
          <w:rFonts w:hint="eastAsia" w:ascii="仿宋_GB2312" w:hAnsi="仿宋" w:eastAsia="仿宋_GB2312" w:cs="Tahoma"/>
          <w:color w:val="000000"/>
          <w:kern w:val="0"/>
          <w:sz w:val="28"/>
          <w:szCs w:val="28"/>
          <w:lang w:val="en-US" w:eastAsia="zh-CN"/>
        </w:rPr>
        <w:t>检测中心</w:t>
      </w:r>
      <w:r>
        <w:rPr>
          <w:rFonts w:hint="eastAsia" w:ascii="仿宋_GB2312" w:hAnsi="仿宋" w:eastAsia="仿宋_GB2312" w:cs="Tahoma"/>
          <w:color w:val="000000"/>
          <w:kern w:val="0"/>
          <w:sz w:val="28"/>
          <w:szCs w:val="28"/>
        </w:rPr>
        <w:t>内。</w:t>
      </w:r>
    </w:p>
    <w:p w14:paraId="119B18B8">
      <w:pPr>
        <w:widowControl/>
        <w:spacing w:line="520" w:lineRule="exact"/>
        <w:ind w:left="560"/>
        <w:jc w:val="left"/>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四、报价要求：</w:t>
      </w:r>
    </w:p>
    <w:p w14:paraId="795F426B">
      <w:pPr>
        <w:widowControl/>
        <w:spacing w:line="520" w:lineRule="exact"/>
        <w:ind w:left="560"/>
        <w:jc w:val="left"/>
        <w:rPr>
          <w:rFonts w:hint="eastAsia" w:ascii="仿宋_GB2312" w:hAnsi="仿宋" w:eastAsia="仿宋_GB2312" w:cs="Tahoma"/>
          <w:color w:val="000000"/>
          <w:kern w:val="0"/>
          <w:sz w:val="28"/>
          <w:szCs w:val="28"/>
          <w:lang w:val="en-US" w:eastAsia="zh-CN"/>
        </w:rPr>
      </w:pPr>
      <w:r>
        <w:rPr>
          <w:rFonts w:hint="eastAsia" w:ascii="仿宋_GB2312" w:hAnsi="仿宋" w:eastAsia="仿宋_GB2312" w:cs="Tahoma"/>
          <w:color w:val="000000"/>
          <w:kern w:val="0"/>
          <w:sz w:val="28"/>
          <w:szCs w:val="28"/>
          <w:lang w:val="en-US" w:eastAsia="zh-CN"/>
        </w:rPr>
        <w:t>1、</w:t>
      </w:r>
      <w:r>
        <w:rPr>
          <w:rFonts w:hint="eastAsia" w:ascii="仿宋_GB2312" w:hAnsi="仿宋" w:eastAsia="仿宋_GB2312" w:cs="Tahoma"/>
          <w:color w:val="000000"/>
          <w:kern w:val="0"/>
          <w:sz w:val="28"/>
          <w:szCs w:val="28"/>
        </w:rPr>
        <w:t>本项目为</w:t>
      </w:r>
      <w:r>
        <w:rPr>
          <w:rFonts w:hint="eastAsia" w:ascii="仿宋_GB2312" w:hAnsi="仿宋" w:eastAsia="仿宋_GB2312" w:cs="Tahoma"/>
          <w:color w:val="000000"/>
          <w:kern w:val="0"/>
          <w:sz w:val="28"/>
          <w:szCs w:val="28"/>
          <w:lang w:val="en-US" w:eastAsia="zh-CN"/>
        </w:rPr>
        <w:t>一年的</w:t>
      </w:r>
      <w:r>
        <w:rPr>
          <w:rFonts w:hint="eastAsia" w:ascii="仿宋_GB2312" w:hAnsi="仿宋" w:eastAsia="仿宋_GB2312" w:cs="Tahoma"/>
          <w:color w:val="000000"/>
          <w:kern w:val="0"/>
          <w:sz w:val="28"/>
          <w:szCs w:val="28"/>
        </w:rPr>
        <w:t>包干总价，</w:t>
      </w:r>
      <w:r>
        <w:rPr>
          <w:rFonts w:hint="eastAsia" w:ascii="仿宋_GB2312" w:hAnsi="仿宋" w:eastAsia="仿宋_GB2312" w:cs="Tahoma"/>
          <w:color w:val="000000"/>
          <w:kern w:val="0"/>
          <w:sz w:val="28"/>
          <w:szCs w:val="28"/>
          <w:lang w:val="en-US" w:eastAsia="zh-CN"/>
        </w:rPr>
        <w:t>最高不超过10万元；</w:t>
      </w:r>
    </w:p>
    <w:p w14:paraId="02F659D5">
      <w:pPr>
        <w:widowControl/>
        <w:spacing w:line="520" w:lineRule="exact"/>
        <w:ind w:left="560"/>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2、包干总报价</w:t>
      </w:r>
      <w:r>
        <w:rPr>
          <w:rFonts w:hint="eastAsia" w:ascii="仿宋_GB2312" w:hAnsi="仿宋" w:eastAsia="仿宋_GB2312" w:cs="Tahoma"/>
          <w:color w:val="000000"/>
          <w:kern w:val="0"/>
          <w:sz w:val="28"/>
          <w:szCs w:val="28"/>
        </w:rPr>
        <w:t>包括运输、人工搬运、税费等所有费用。</w:t>
      </w:r>
    </w:p>
    <w:p w14:paraId="206FB6AF">
      <w:pPr>
        <w:widowControl/>
        <w:spacing w:line="520" w:lineRule="exact"/>
        <w:ind w:firstLine="560" w:firstLineChars="200"/>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五、说明</w:t>
      </w:r>
    </w:p>
    <w:p w14:paraId="502541BC">
      <w:pPr>
        <w:widowControl/>
        <w:spacing w:line="520" w:lineRule="exact"/>
        <w:ind w:left="560"/>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本次询价原则上以最低报价作为中标价（提供普票的以票面</w:t>
      </w:r>
    </w:p>
    <w:p w14:paraId="773145D7">
      <w:pPr>
        <w:widowControl/>
        <w:spacing w:line="520" w:lineRule="exact"/>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金额作为评比价，提供专票的以不含税金额作为评比价）。</w:t>
      </w:r>
    </w:p>
    <w:p w14:paraId="6A350FF7">
      <w:pPr>
        <w:widowControl/>
        <w:spacing w:line="520" w:lineRule="exact"/>
        <w:ind w:left="560"/>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六、报价供应商资格要求</w:t>
      </w:r>
      <w:r>
        <w:rPr>
          <w:rFonts w:ascii="仿宋_GB2312" w:hAnsi="仿宋" w:eastAsia="仿宋_GB2312" w:cs="Tahoma"/>
          <w:color w:val="000000"/>
          <w:kern w:val="0"/>
          <w:sz w:val="28"/>
          <w:szCs w:val="28"/>
        </w:rPr>
        <w:t xml:space="preserve">:  </w:t>
      </w:r>
    </w:p>
    <w:p w14:paraId="6C39BE5C">
      <w:pPr>
        <w:widowControl/>
        <w:spacing w:line="520" w:lineRule="exact"/>
        <w:ind w:left="560"/>
        <w:jc w:val="left"/>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1、能提供增值税发票、合格</w:t>
      </w:r>
      <w:r>
        <w:rPr>
          <w:rFonts w:hint="eastAsia" w:ascii="仿宋_GB2312" w:hAnsi="仿宋" w:eastAsia="仿宋_GB2312" w:cs="Tahoma"/>
          <w:color w:val="000000"/>
          <w:kern w:val="0"/>
          <w:sz w:val="28"/>
          <w:szCs w:val="28"/>
          <w:lang w:val="en-US" w:eastAsia="zh-CN"/>
        </w:rPr>
        <w:t>胶体金试剂</w:t>
      </w:r>
      <w:r>
        <w:rPr>
          <w:rFonts w:hint="eastAsia" w:ascii="仿宋_GB2312" w:hAnsi="仿宋" w:eastAsia="仿宋_GB2312" w:cs="Tahoma"/>
          <w:color w:val="000000"/>
          <w:kern w:val="0"/>
          <w:sz w:val="28"/>
          <w:szCs w:val="28"/>
        </w:rPr>
        <w:t>的</w:t>
      </w:r>
      <w:r>
        <w:rPr>
          <w:rFonts w:hint="eastAsia" w:ascii="仿宋_GB2312" w:hAnsi="仿宋" w:eastAsia="仿宋_GB2312" w:cs="Tahoma"/>
          <w:color w:val="000000"/>
          <w:kern w:val="0"/>
          <w:sz w:val="28"/>
          <w:szCs w:val="28"/>
          <w:lang w:val="en-US" w:eastAsia="zh-CN"/>
        </w:rPr>
        <w:t>供应商</w:t>
      </w:r>
      <w:r>
        <w:rPr>
          <w:rFonts w:hint="eastAsia" w:ascii="仿宋_GB2312" w:hAnsi="仿宋" w:eastAsia="仿宋_GB2312" w:cs="Tahoma"/>
          <w:color w:val="000000"/>
          <w:kern w:val="0"/>
          <w:sz w:val="28"/>
          <w:szCs w:val="28"/>
        </w:rPr>
        <w:t>；</w:t>
      </w:r>
    </w:p>
    <w:p w14:paraId="313B024A">
      <w:pPr>
        <w:widowControl/>
        <w:spacing w:line="520" w:lineRule="exact"/>
        <w:ind w:left="560"/>
        <w:jc w:val="left"/>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2、生产企业</w:t>
      </w:r>
      <w:r>
        <w:rPr>
          <w:rFonts w:hint="eastAsia" w:ascii="仿宋_GB2312" w:hAnsi="仿宋" w:eastAsia="仿宋_GB2312" w:cs="Tahoma"/>
          <w:color w:val="000000"/>
          <w:kern w:val="0"/>
          <w:sz w:val="28"/>
          <w:szCs w:val="28"/>
        </w:rPr>
        <w:t>所</w:t>
      </w:r>
      <w:r>
        <w:rPr>
          <w:rFonts w:hint="eastAsia" w:ascii="仿宋_GB2312" w:hAnsi="仿宋" w:eastAsia="仿宋_GB2312" w:cs="Tahoma"/>
          <w:color w:val="000000"/>
          <w:kern w:val="0"/>
          <w:sz w:val="28"/>
          <w:szCs w:val="28"/>
          <w:lang w:val="en-US" w:eastAsia="zh-CN"/>
        </w:rPr>
        <w:t>提供的</w:t>
      </w:r>
      <w:r>
        <w:rPr>
          <w:rFonts w:hint="eastAsia" w:ascii="仿宋_GB2312" w:hAnsi="仿宋" w:eastAsia="仿宋_GB2312" w:cs="Tahoma"/>
          <w:color w:val="000000"/>
          <w:kern w:val="0"/>
          <w:sz w:val="28"/>
          <w:szCs w:val="28"/>
        </w:rPr>
        <w:t>产兽残检测试剂（项目至少包含：孔雀石</w:t>
      </w:r>
    </w:p>
    <w:p w14:paraId="51476136">
      <w:pPr>
        <w:widowControl/>
        <w:spacing w:line="520" w:lineRule="exact"/>
        <w:jc w:val="left"/>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绿、氯霉素、硝基呋喃代谢物、恩诺沙星和环丙沙星、氧氟沙星、</w:t>
      </w:r>
    </w:p>
    <w:p w14:paraId="4F60045A">
      <w:pPr>
        <w:widowControl/>
        <w:spacing w:line="520" w:lineRule="exact"/>
        <w:jc w:val="left"/>
        <w:rPr>
          <w:rFonts w:hint="eastAsia" w:ascii="仿宋_GB2312" w:hAnsi="仿宋" w:eastAsia="仿宋_GB2312" w:cs="Tahoma"/>
          <w:color w:val="000000"/>
          <w:kern w:val="0"/>
          <w:sz w:val="28"/>
          <w:szCs w:val="28"/>
          <w:lang w:eastAsia="zh-CN"/>
        </w:rPr>
      </w:pPr>
      <w:r>
        <w:rPr>
          <w:rFonts w:hint="eastAsia" w:ascii="仿宋_GB2312" w:hAnsi="仿宋" w:eastAsia="仿宋_GB2312" w:cs="Tahoma"/>
          <w:color w:val="000000"/>
          <w:kern w:val="0"/>
          <w:sz w:val="28"/>
          <w:szCs w:val="28"/>
        </w:rPr>
        <w:t>地西泮）须通过中国水产科学研究院2024年以来的水产品中药物残留快测产品</w:t>
      </w:r>
      <w:r>
        <w:rPr>
          <w:rFonts w:hint="eastAsia" w:ascii="仿宋_GB2312" w:hAnsi="仿宋" w:eastAsia="仿宋_GB2312" w:cs="Tahoma"/>
          <w:color w:val="000000"/>
          <w:kern w:val="0"/>
          <w:sz w:val="28"/>
          <w:szCs w:val="28"/>
          <w:lang w:val="en-US" w:eastAsia="zh-CN"/>
        </w:rPr>
        <w:t>现场验证</w:t>
      </w:r>
      <w:r>
        <w:rPr>
          <w:rFonts w:hint="eastAsia" w:ascii="仿宋_GB2312" w:hAnsi="仿宋" w:eastAsia="仿宋_GB2312" w:cs="Tahoma"/>
          <w:color w:val="000000"/>
          <w:kern w:val="0"/>
          <w:sz w:val="28"/>
          <w:szCs w:val="28"/>
        </w:rPr>
        <w:t>且验证结果假阳性率和假阴性率均为0%</w:t>
      </w:r>
      <w:r>
        <w:rPr>
          <w:rFonts w:hint="eastAsia" w:ascii="仿宋_GB2312" w:hAnsi="仿宋" w:eastAsia="仿宋_GB2312" w:cs="Tahoma"/>
          <w:color w:val="000000"/>
          <w:kern w:val="0"/>
          <w:sz w:val="28"/>
          <w:szCs w:val="28"/>
          <w:lang w:eastAsia="zh-CN"/>
        </w:rPr>
        <w:t>；</w:t>
      </w:r>
    </w:p>
    <w:p w14:paraId="7D076C7F">
      <w:pPr>
        <w:widowControl/>
        <w:spacing w:line="520" w:lineRule="exact"/>
        <w:ind w:firstLine="560" w:firstLineChars="200"/>
        <w:jc w:val="left"/>
        <w:rPr>
          <w:rFonts w:hint="default" w:ascii="仿宋_GB2312" w:hAnsi="仿宋" w:eastAsia="仿宋_GB2312" w:cs="Tahoma"/>
          <w:color w:val="000000"/>
          <w:kern w:val="0"/>
          <w:sz w:val="28"/>
          <w:szCs w:val="28"/>
          <w:lang w:val="en-US" w:eastAsia="zh-CN"/>
        </w:rPr>
      </w:pPr>
      <w:r>
        <w:rPr>
          <w:rFonts w:hint="eastAsia" w:ascii="仿宋_GB2312" w:hAnsi="仿宋" w:eastAsia="仿宋_GB2312" w:cs="Tahoma"/>
          <w:color w:val="000000"/>
          <w:kern w:val="0"/>
          <w:sz w:val="28"/>
          <w:szCs w:val="28"/>
          <w:lang w:val="en-US" w:eastAsia="zh-CN"/>
        </w:rPr>
        <w:t>3、所提供的果蔬农残检测试剂生产企业（项目至少包含：咪鲜胺、除虫脲、吡唑醚菌酯、氯氟氰菊酯、倍硫磷、氯虫苯甲酰胺、阿维菌素、啶虫脒、噻虫嗪、甲氨基阿维菌素苯甲酸盐、灭蝇胺、毒死蜱、水胺硫磷、甲基异柳磷、灭多威、氧乐果、三唑磷、克百威）须通过省级或以上农业监管部门组织的2024年食用农产品农药残留胶体金免疫层析快检产品验证评价结果；</w:t>
      </w:r>
    </w:p>
    <w:p w14:paraId="0DCDA3C2">
      <w:pPr>
        <w:widowControl/>
        <w:spacing w:line="520" w:lineRule="exact"/>
        <w:ind w:left="2381" w:leftChars="267" w:hanging="1820" w:hangingChars="650"/>
        <w:jc w:val="left"/>
        <w:rPr>
          <w:rFonts w:ascii="仿宋_GB2312" w:hAnsi="仿宋" w:eastAsia="仿宋_GB2312" w:cs="Tahoma"/>
          <w:kern w:val="0"/>
          <w:sz w:val="28"/>
          <w:szCs w:val="28"/>
        </w:rPr>
      </w:pPr>
      <w:r>
        <w:rPr>
          <w:rFonts w:hint="eastAsia" w:ascii="仿宋_GB2312" w:hAnsi="仿宋" w:eastAsia="仿宋_GB2312" w:cs="Tahoma"/>
          <w:color w:val="000000"/>
          <w:kern w:val="0"/>
          <w:sz w:val="28"/>
          <w:szCs w:val="28"/>
          <w:lang w:val="en-US" w:eastAsia="zh-CN"/>
        </w:rPr>
        <w:t>4</w:t>
      </w:r>
      <w:r>
        <w:rPr>
          <w:rFonts w:hint="eastAsia" w:ascii="仿宋_GB2312" w:hAnsi="仿宋" w:eastAsia="仿宋_GB2312" w:cs="Tahoma"/>
          <w:color w:val="000000"/>
          <w:kern w:val="0"/>
          <w:sz w:val="28"/>
          <w:szCs w:val="28"/>
        </w:rPr>
        <w:t>、</w:t>
      </w:r>
      <w:r>
        <w:rPr>
          <w:rFonts w:ascii="仿宋_GB2312" w:hAnsi="仿宋" w:eastAsia="仿宋_GB2312" w:cs="Tahoma"/>
          <w:kern w:val="0"/>
          <w:sz w:val="28"/>
          <w:szCs w:val="28"/>
        </w:rPr>
        <w:t>20</w:t>
      </w:r>
      <w:r>
        <w:rPr>
          <w:rFonts w:hint="eastAsia" w:ascii="仿宋_GB2312" w:hAnsi="仿宋" w:eastAsia="仿宋_GB2312" w:cs="Tahoma"/>
          <w:kern w:val="0"/>
          <w:sz w:val="28"/>
          <w:szCs w:val="28"/>
        </w:rPr>
        <w:t>2</w:t>
      </w:r>
      <w:r>
        <w:rPr>
          <w:rFonts w:hint="eastAsia" w:ascii="仿宋_GB2312" w:hAnsi="仿宋" w:eastAsia="仿宋_GB2312" w:cs="Tahoma"/>
          <w:kern w:val="0"/>
          <w:sz w:val="28"/>
          <w:szCs w:val="28"/>
          <w:lang w:val="en-US" w:eastAsia="zh-CN"/>
        </w:rPr>
        <w:t>3</w:t>
      </w:r>
      <w:r>
        <w:rPr>
          <w:rFonts w:hint="eastAsia" w:ascii="仿宋_GB2312" w:hAnsi="仿宋" w:eastAsia="仿宋_GB2312" w:cs="Tahoma"/>
          <w:kern w:val="0"/>
          <w:sz w:val="28"/>
          <w:szCs w:val="28"/>
        </w:rPr>
        <w:t>年纳税人信用等级</w:t>
      </w:r>
      <w:r>
        <w:rPr>
          <w:rFonts w:ascii="仿宋_GB2312" w:hAnsi="仿宋" w:eastAsia="仿宋_GB2312" w:cs="Tahoma"/>
          <w:kern w:val="0"/>
          <w:sz w:val="28"/>
          <w:szCs w:val="28"/>
        </w:rPr>
        <w:t>D</w:t>
      </w:r>
      <w:r>
        <w:rPr>
          <w:rFonts w:hint="eastAsia" w:ascii="仿宋_GB2312" w:hAnsi="仿宋" w:eastAsia="仿宋_GB2312" w:cs="Tahoma"/>
          <w:kern w:val="0"/>
          <w:sz w:val="28"/>
          <w:szCs w:val="28"/>
        </w:rPr>
        <w:t>级不得参与；</w:t>
      </w:r>
    </w:p>
    <w:p w14:paraId="36C7F9C6">
      <w:pPr>
        <w:widowControl/>
        <w:spacing w:line="520" w:lineRule="exact"/>
        <w:ind w:firstLine="560" w:firstLineChars="200"/>
        <w:jc w:val="left"/>
        <w:rPr>
          <w:rFonts w:ascii="仿宋_GB2312" w:hAnsi="仿宋" w:eastAsia="仿宋_GB2312" w:cs="Tahoma"/>
          <w:kern w:val="0"/>
          <w:sz w:val="28"/>
          <w:szCs w:val="28"/>
        </w:rPr>
      </w:pPr>
      <w:r>
        <w:rPr>
          <w:rFonts w:hint="eastAsia" w:ascii="仿宋_GB2312" w:hAnsi="仿宋" w:eastAsia="仿宋_GB2312" w:cs="Tahoma"/>
          <w:kern w:val="0"/>
          <w:sz w:val="28"/>
          <w:szCs w:val="28"/>
          <w:lang w:val="en-US" w:eastAsia="zh-CN"/>
        </w:rPr>
        <w:t>5</w:t>
      </w:r>
      <w:r>
        <w:rPr>
          <w:rFonts w:hint="eastAsia" w:ascii="仿宋_GB2312" w:hAnsi="仿宋" w:eastAsia="仿宋_GB2312" w:cs="Tahoma"/>
          <w:kern w:val="0"/>
          <w:sz w:val="28"/>
          <w:szCs w:val="28"/>
        </w:rPr>
        <w:t>、“信用中国”网站的查询结果为失信被执行人的不得参与报</w:t>
      </w:r>
    </w:p>
    <w:p w14:paraId="157890C9">
      <w:pPr>
        <w:widowControl/>
        <w:spacing w:line="520" w:lineRule="exact"/>
        <w:jc w:val="left"/>
        <w:rPr>
          <w:rFonts w:hint="eastAsia" w:ascii="仿宋_GB2312" w:hAnsi="仿宋" w:eastAsia="仿宋_GB2312" w:cs="Tahoma"/>
          <w:kern w:val="0"/>
          <w:sz w:val="28"/>
          <w:szCs w:val="28"/>
          <w:lang w:eastAsia="zh-CN"/>
        </w:rPr>
      </w:pPr>
      <w:r>
        <w:rPr>
          <w:rFonts w:hint="eastAsia" w:ascii="仿宋_GB2312" w:hAnsi="仿宋" w:eastAsia="仿宋_GB2312" w:cs="Tahoma"/>
          <w:kern w:val="0"/>
          <w:sz w:val="28"/>
          <w:szCs w:val="28"/>
        </w:rPr>
        <w:t>价</w:t>
      </w:r>
      <w:r>
        <w:rPr>
          <w:rFonts w:hint="eastAsia" w:ascii="仿宋_GB2312" w:hAnsi="仿宋" w:eastAsia="仿宋_GB2312" w:cs="Tahoma"/>
          <w:kern w:val="0"/>
          <w:sz w:val="28"/>
          <w:szCs w:val="28"/>
          <w:lang w:eastAsia="zh-CN"/>
        </w:rPr>
        <w:t>；</w:t>
      </w:r>
    </w:p>
    <w:p w14:paraId="77C70A3A">
      <w:pPr>
        <w:widowControl/>
        <w:numPr>
          <w:ilvl w:val="0"/>
          <w:numId w:val="0"/>
        </w:numPr>
        <w:spacing w:line="520" w:lineRule="exact"/>
        <w:ind w:firstLine="560" w:firstLineChars="200"/>
        <w:jc w:val="left"/>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6、</w:t>
      </w:r>
      <w:r>
        <w:rPr>
          <w:rFonts w:hint="eastAsia" w:ascii="仿宋_GB2312" w:hAnsi="仿宋" w:eastAsia="仿宋_GB2312" w:cs="Tahoma"/>
          <w:color w:val="000000"/>
          <w:kern w:val="0"/>
          <w:sz w:val="28"/>
          <w:szCs w:val="28"/>
        </w:rPr>
        <w:t>三年内具有其他违约或违法违纪行为的不得参与报价</w:t>
      </w:r>
      <w:r>
        <w:rPr>
          <w:rFonts w:hint="eastAsia" w:ascii="仿宋_GB2312" w:hAnsi="仿宋" w:eastAsia="仿宋_GB2312" w:cs="Tahoma"/>
          <w:color w:val="000000"/>
          <w:kern w:val="0"/>
          <w:sz w:val="28"/>
          <w:szCs w:val="28"/>
          <w:lang w:eastAsia="zh-CN"/>
        </w:rPr>
        <w:t>。</w:t>
      </w:r>
    </w:p>
    <w:p w14:paraId="168B14C2">
      <w:pPr>
        <w:widowControl/>
        <w:spacing w:line="520" w:lineRule="exact"/>
        <w:ind w:firstLine="560" w:firstLineChars="200"/>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七、报价供应商需提交的资料：</w:t>
      </w:r>
    </w:p>
    <w:p w14:paraId="21B3C2D8">
      <w:pPr>
        <w:widowControl/>
        <w:spacing w:line="520" w:lineRule="exact"/>
        <w:ind w:firstLine="596"/>
        <w:jc w:val="left"/>
        <w:rPr>
          <w:rFonts w:ascii="仿宋_GB2312" w:hAnsi="仿宋" w:eastAsia="仿宋_GB2312" w:cs="Tahoma"/>
          <w:color w:val="000000"/>
          <w:kern w:val="0"/>
          <w:sz w:val="28"/>
          <w:szCs w:val="28"/>
        </w:rPr>
      </w:pPr>
      <w:r>
        <w:rPr>
          <w:rFonts w:ascii="仿宋_GB2312" w:hAnsi="仿宋" w:eastAsia="仿宋_GB2312" w:cs="Tahoma"/>
          <w:color w:val="000000"/>
          <w:kern w:val="0"/>
          <w:sz w:val="28"/>
          <w:szCs w:val="28"/>
        </w:rPr>
        <w:t>1</w:t>
      </w:r>
      <w:r>
        <w:rPr>
          <w:rFonts w:hint="eastAsia" w:ascii="仿宋_GB2312" w:hAnsi="仿宋" w:eastAsia="仿宋_GB2312" w:cs="Tahoma"/>
          <w:color w:val="000000"/>
          <w:kern w:val="0"/>
          <w:sz w:val="28"/>
          <w:szCs w:val="28"/>
        </w:rPr>
        <w:t>、统一社会信用代码营业执照复印件；</w:t>
      </w:r>
    </w:p>
    <w:p w14:paraId="2C8E32C7">
      <w:pPr>
        <w:widowControl/>
        <w:spacing w:line="520" w:lineRule="exact"/>
        <w:ind w:firstLine="596"/>
        <w:jc w:val="left"/>
        <w:rPr>
          <w:rFonts w:hint="default" w:ascii="仿宋_GB2312" w:hAnsi="仿宋" w:eastAsia="仿宋_GB2312" w:cs="Tahoma"/>
          <w:color w:val="000000"/>
          <w:kern w:val="0"/>
          <w:sz w:val="28"/>
          <w:szCs w:val="28"/>
          <w:lang w:val="en-US" w:eastAsia="zh-CN"/>
        </w:rPr>
      </w:pPr>
      <w:r>
        <w:rPr>
          <w:rFonts w:hint="eastAsia" w:ascii="仿宋_GB2312" w:hAnsi="仿宋" w:eastAsia="仿宋_GB2312" w:cs="Tahoma"/>
          <w:color w:val="000000"/>
          <w:kern w:val="0"/>
          <w:sz w:val="28"/>
          <w:szCs w:val="28"/>
          <w:lang w:val="en-US" w:eastAsia="zh-CN"/>
        </w:rPr>
        <w:t>2、中国水产科学研究院2024年水产品中药物残留快速检测产品筛选验证结果的通报复印件；</w:t>
      </w:r>
    </w:p>
    <w:p w14:paraId="6C6901CC">
      <w:pPr>
        <w:widowControl/>
        <w:spacing w:line="520" w:lineRule="exact"/>
        <w:ind w:firstLine="596"/>
        <w:jc w:val="left"/>
        <w:rPr>
          <w:rFonts w:hint="default" w:ascii="仿宋_GB2312" w:hAnsi="仿宋" w:eastAsia="仿宋_GB2312" w:cs="Tahoma"/>
          <w:color w:val="000000"/>
          <w:kern w:val="0"/>
          <w:sz w:val="28"/>
          <w:szCs w:val="28"/>
          <w:lang w:val="en-US"/>
        </w:rPr>
      </w:pPr>
      <w:r>
        <w:rPr>
          <w:rFonts w:hint="eastAsia" w:ascii="仿宋_GB2312" w:hAnsi="仿宋" w:eastAsia="仿宋_GB2312" w:cs="Tahoma"/>
          <w:color w:val="000000"/>
          <w:kern w:val="0"/>
          <w:sz w:val="28"/>
          <w:szCs w:val="28"/>
          <w:lang w:val="en-US" w:eastAsia="zh-CN"/>
        </w:rPr>
        <w:t>3</w:t>
      </w:r>
      <w:r>
        <w:rPr>
          <w:rFonts w:hint="eastAsia" w:ascii="仿宋_GB2312" w:hAnsi="仿宋" w:eastAsia="仿宋_GB2312" w:cs="Tahoma"/>
          <w:color w:val="000000"/>
          <w:kern w:val="0"/>
          <w:sz w:val="28"/>
          <w:szCs w:val="28"/>
        </w:rPr>
        <w:t>、</w:t>
      </w:r>
      <w:r>
        <w:rPr>
          <w:rFonts w:hint="eastAsia" w:ascii="仿宋_GB2312" w:hAnsi="仿宋" w:eastAsia="仿宋_GB2312" w:cs="Tahoma"/>
          <w:color w:val="000000"/>
          <w:kern w:val="0"/>
          <w:sz w:val="28"/>
          <w:szCs w:val="28"/>
          <w:lang w:val="en-US" w:eastAsia="zh-CN"/>
        </w:rPr>
        <w:t>省级或以上农业监管部门2024年食用农产品农药残留胶体金免疫层析快检产品验证评价结果通报复印件；</w:t>
      </w:r>
    </w:p>
    <w:p w14:paraId="68C23260">
      <w:pPr>
        <w:widowControl/>
        <w:spacing w:line="520" w:lineRule="exact"/>
        <w:ind w:firstLine="596"/>
        <w:jc w:val="left"/>
        <w:rPr>
          <w:rFonts w:ascii="仿宋_GB2312" w:hAnsi="仿宋" w:eastAsia="仿宋_GB2312" w:cs="Tahoma"/>
          <w:kern w:val="0"/>
          <w:sz w:val="28"/>
          <w:szCs w:val="28"/>
        </w:rPr>
      </w:pPr>
      <w:r>
        <w:rPr>
          <w:rFonts w:hint="eastAsia" w:ascii="仿宋_GB2312" w:hAnsi="仿宋" w:eastAsia="仿宋_GB2312" w:cs="Tahoma"/>
          <w:kern w:val="0"/>
          <w:sz w:val="28"/>
          <w:szCs w:val="28"/>
          <w:lang w:val="en-US" w:eastAsia="zh-CN"/>
        </w:rPr>
        <w:t>4、</w:t>
      </w:r>
      <w:r>
        <w:rPr>
          <w:rFonts w:hint="eastAsia" w:ascii="仿宋_GB2312" w:hAnsi="仿宋" w:eastAsia="仿宋_GB2312" w:cs="Tahoma"/>
          <w:kern w:val="0"/>
          <w:sz w:val="28"/>
          <w:szCs w:val="28"/>
        </w:rPr>
        <w:t>从电子税务局打印的</w:t>
      </w:r>
      <w:r>
        <w:rPr>
          <w:rFonts w:ascii="仿宋_GB2312" w:hAnsi="仿宋" w:eastAsia="仿宋_GB2312" w:cs="Tahoma"/>
          <w:kern w:val="0"/>
          <w:sz w:val="28"/>
          <w:szCs w:val="28"/>
        </w:rPr>
        <w:t>20</w:t>
      </w:r>
      <w:r>
        <w:rPr>
          <w:rFonts w:hint="eastAsia" w:ascii="仿宋_GB2312" w:hAnsi="仿宋" w:eastAsia="仿宋_GB2312" w:cs="Tahoma"/>
          <w:kern w:val="0"/>
          <w:sz w:val="28"/>
          <w:szCs w:val="28"/>
        </w:rPr>
        <w:t>2</w:t>
      </w:r>
      <w:r>
        <w:rPr>
          <w:rFonts w:hint="eastAsia" w:ascii="仿宋_GB2312" w:hAnsi="仿宋" w:eastAsia="仿宋_GB2312" w:cs="Tahoma"/>
          <w:kern w:val="0"/>
          <w:sz w:val="28"/>
          <w:szCs w:val="28"/>
          <w:lang w:val="en-US" w:eastAsia="zh-CN"/>
        </w:rPr>
        <w:t>3</w:t>
      </w:r>
      <w:r>
        <w:rPr>
          <w:rFonts w:hint="eastAsia" w:ascii="仿宋_GB2312" w:hAnsi="仿宋" w:eastAsia="仿宋_GB2312" w:cs="Tahoma"/>
          <w:kern w:val="0"/>
          <w:sz w:val="28"/>
          <w:szCs w:val="28"/>
        </w:rPr>
        <w:t>年纳税人信用等级证明；</w:t>
      </w:r>
    </w:p>
    <w:p w14:paraId="5DE32FA3">
      <w:pPr>
        <w:widowControl/>
        <w:spacing w:line="520" w:lineRule="exact"/>
        <w:ind w:firstLine="596"/>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5</w:t>
      </w:r>
      <w:r>
        <w:rPr>
          <w:rFonts w:hint="eastAsia" w:ascii="仿宋_GB2312" w:hAnsi="仿宋" w:eastAsia="仿宋_GB2312" w:cs="Tahoma"/>
          <w:color w:val="000000"/>
          <w:kern w:val="0"/>
          <w:sz w:val="28"/>
          <w:szCs w:val="28"/>
        </w:rPr>
        <w:t>、“信用中国”网站的查询结果打印件或截图；</w:t>
      </w:r>
    </w:p>
    <w:p w14:paraId="45E17D5D">
      <w:pPr>
        <w:widowControl/>
        <w:spacing w:line="520" w:lineRule="exact"/>
        <w:ind w:firstLine="596"/>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6</w:t>
      </w:r>
      <w:r>
        <w:rPr>
          <w:rFonts w:hint="eastAsia" w:ascii="仿宋_GB2312" w:hAnsi="仿宋" w:eastAsia="仿宋_GB2312" w:cs="Tahoma"/>
          <w:color w:val="000000"/>
          <w:kern w:val="0"/>
          <w:sz w:val="28"/>
          <w:szCs w:val="28"/>
        </w:rPr>
        <w:t>、报价单（格式详见附件）。</w:t>
      </w:r>
    </w:p>
    <w:p w14:paraId="668CCC8E">
      <w:pPr>
        <w:tabs>
          <w:tab w:val="left" w:pos="0"/>
        </w:tabs>
        <w:spacing w:line="520" w:lineRule="exact"/>
        <w:ind w:firstLine="596" w:firstLineChars="213"/>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（以上材料都要加盖单位公章后并密封，封口处加盖公章）</w:t>
      </w:r>
    </w:p>
    <w:p w14:paraId="10930A98">
      <w:pPr>
        <w:widowControl/>
        <w:spacing w:line="520" w:lineRule="exact"/>
        <w:ind w:firstLine="596"/>
        <w:jc w:val="left"/>
        <w:rPr>
          <w:rFonts w:hint="eastAsia" w:ascii="仿宋_GB2312" w:hAnsi="Tahoma" w:eastAsia="仿宋_GB2312" w:cs="Tahoma"/>
          <w:color w:val="000000"/>
          <w:kern w:val="0"/>
          <w:sz w:val="28"/>
          <w:szCs w:val="28"/>
          <w:lang w:eastAsia="zh-CN"/>
        </w:rPr>
      </w:pPr>
      <w:r>
        <w:rPr>
          <w:rFonts w:hint="eastAsia" w:ascii="仿宋_GB2312" w:hAnsi="仿宋" w:eastAsia="仿宋_GB2312" w:cs="Tahoma"/>
          <w:color w:val="000000"/>
          <w:kern w:val="0"/>
          <w:sz w:val="28"/>
          <w:szCs w:val="28"/>
        </w:rPr>
        <w:t>八、报价资料寄送地址：闽侯县南通镇海</w:t>
      </w:r>
      <w:r>
        <w:rPr>
          <w:rFonts w:hint="eastAsia" w:ascii="仿宋_GB2312" w:hAnsi="Tahoma" w:eastAsia="仿宋_GB2312" w:cs="Tahoma"/>
          <w:color w:val="000000"/>
          <w:kern w:val="0"/>
          <w:sz w:val="28"/>
          <w:szCs w:val="28"/>
        </w:rPr>
        <w:t>峡农副产品物流中心海峡冻品批发市场行政楼五楼</w:t>
      </w:r>
      <w:r>
        <w:rPr>
          <w:rFonts w:hint="eastAsia" w:ascii="仿宋_GB2312" w:hAnsi="Tahoma" w:eastAsia="仿宋_GB2312" w:cs="Tahoma"/>
          <w:color w:val="000000"/>
          <w:kern w:val="0"/>
          <w:sz w:val="28"/>
          <w:szCs w:val="28"/>
          <w:lang w:val="en-US" w:eastAsia="zh-CN"/>
        </w:rPr>
        <w:t>508</w:t>
      </w:r>
    </w:p>
    <w:p w14:paraId="3ADF6E96">
      <w:pPr>
        <w:widowControl/>
        <w:spacing w:line="520" w:lineRule="exact"/>
        <w:ind w:firstLine="560"/>
        <w:jc w:val="left"/>
        <w:rPr>
          <w:rFonts w:ascii="Tahoma" w:hAnsi="Tahoma" w:eastAsia="仿宋_GB2312" w:cs="Tahoma"/>
          <w:color w:val="000000"/>
          <w:kern w:val="0"/>
          <w:sz w:val="28"/>
          <w:szCs w:val="28"/>
        </w:rPr>
      </w:pPr>
      <w:r>
        <w:rPr>
          <w:rFonts w:hint="eastAsia" w:ascii="仿宋_GB2312" w:hAnsi="Tahoma" w:eastAsia="仿宋_GB2312" w:cs="Tahoma"/>
          <w:color w:val="000000"/>
          <w:kern w:val="0"/>
          <w:sz w:val="28"/>
          <w:szCs w:val="28"/>
        </w:rPr>
        <w:t>九、递交报价资料截止时间：</w:t>
      </w:r>
      <w:r>
        <w:rPr>
          <w:rFonts w:ascii="仿宋_GB2312" w:hAnsi="Tahoma" w:eastAsia="仿宋_GB2312" w:cs="Tahoma"/>
          <w:color w:val="000000"/>
          <w:kern w:val="0"/>
          <w:sz w:val="28"/>
          <w:szCs w:val="28"/>
        </w:rPr>
        <w:t>202</w:t>
      </w:r>
      <w:r>
        <w:rPr>
          <w:rFonts w:hint="eastAsia" w:ascii="仿宋_GB2312" w:hAnsi="Tahoma" w:eastAsia="仿宋_GB2312" w:cs="Tahoma"/>
          <w:color w:val="000000"/>
          <w:kern w:val="0"/>
          <w:sz w:val="28"/>
          <w:szCs w:val="28"/>
          <w:lang w:val="en-US" w:eastAsia="zh-CN"/>
        </w:rPr>
        <w:t>5</w:t>
      </w:r>
      <w:r>
        <w:rPr>
          <w:rFonts w:hint="eastAsia" w:ascii="仿宋_GB2312" w:hAnsi="Tahoma" w:eastAsia="仿宋_GB2312" w:cs="Tahoma"/>
          <w:color w:val="000000"/>
          <w:kern w:val="0"/>
          <w:sz w:val="28"/>
          <w:szCs w:val="28"/>
        </w:rPr>
        <w:t>年</w:t>
      </w:r>
      <w:r>
        <w:rPr>
          <w:rFonts w:hint="eastAsia" w:ascii="仿宋_GB2312" w:hAnsi="Tahoma" w:eastAsia="仿宋_GB2312" w:cs="Tahoma"/>
          <w:color w:val="000000"/>
          <w:kern w:val="0"/>
          <w:sz w:val="28"/>
          <w:szCs w:val="28"/>
          <w:lang w:val="en-US" w:eastAsia="zh-CN"/>
        </w:rPr>
        <w:t>4</w:t>
      </w:r>
      <w:r>
        <w:rPr>
          <w:rFonts w:hint="eastAsia" w:ascii="仿宋_GB2312" w:hAnsi="Tahoma" w:eastAsia="仿宋_GB2312" w:cs="Tahoma"/>
          <w:color w:val="000000"/>
          <w:kern w:val="0"/>
          <w:sz w:val="28"/>
          <w:szCs w:val="28"/>
        </w:rPr>
        <w:t>月</w:t>
      </w:r>
      <w:r>
        <w:rPr>
          <w:rFonts w:hint="eastAsia" w:ascii="仿宋_GB2312" w:hAnsi="Tahoma" w:eastAsia="仿宋_GB2312" w:cs="Tahoma"/>
          <w:color w:val="000000"/>
          <w:kern w:val="0"/>
          <w:sz w:val="28"/>
          <w:szCs w:val="28"/>
          <w:lang w:val="en-US" w:eastAsia="zh-CN"/>
        </w:rPr>
        <w:t>15</w:t>
      </w:r>
      <w:r>
        <w:rPr>
          <w:rFonts w:hint="eastAsia" w:ascii="仿宋_GB2312" w:hAnsi="Tahoma" w:eastAsia="仿宋_GB2312" w:cs="Tahoma"/>
          <w:color w:val="000000"/>
          <w:kern w:val="0"/>
          <w:sz w:val="28"/>
          <w:szCs w:val="28"/>
        </w:rPr>
        <w:t>日下午</w:t>
      </w:r>
      <w:r>
        <w:rPr>
          <w:rFonts w:ascii="仿宋_GB2312" w:hAnsi="Tahoma" w:eastAsia="仿宋_GB2312" w:cs="Tahoma"/>
          <w:color w:val="000000"/>
          <w:kern w:val="0"/>
          <w:sz w:val="28"/>
          <w:szCs w:val="28"/>
        </w:rPr>
        <w:t>1</w:t>
      </w:r>
      <w:r>
        <w:rPr>
          <w:rFonts w:hint="eastAsia" w:ascii="仿宋_GB2312" w:hAnsi="Tahoma" w:eastAsia="仿宋_GB2312" w:cs="Tahoma"/>
          <w:color w:val="000000"/>
          <w:kern w:val="0"/>
          <w:sz w:val="28"/>
          <w:szCs w:val="28"/>
        </w:rPr>
        <w:t>6</w:t>
      </w:r>
      <w:r>
        <w:rPr>
          <w:rFonts w:ascii="仿宋_GB2312" w:hAnsi="Tahoma" w:eastAsia="仿宋_GB2312" w:cs="Tahoma"/>
          <w:color w:val="000000"/>
          <w:kern w:val="0"/>
          <w:sz w:val="28"/>
          <w:szCs w:val="28"/>
        </w:rPr>
        <w:t>:00</w:t>
      </w:r>
      <w:r>
        <w:rPr>
          <w:rFonts w:hint="eastAsia" w:ascii="仿宋_GB2312" w:hAnsi="Tahoma" w:eastAsia="仿宋_GB2312" w:cs="Tahoma"/>
          <w:color w:val="000000"/>
          <w:kern w:val="0"/>
          <w:sz w:val="28"/>
          <w:szCs w:val="28"/>
        </w:rPr>
        <w:t>。</w:t>
      </w:r>
    </w:p>
    <w:p w14:paraId="3B0CB03A">
      <w:pPr>
        <w:widowControl/>
        <w:spacing w:line="480" w:lineRule="exact"/>
        <w:ind w:firstLine="560" w:firstLineChars="200"/>
        <w:jc w:val="left"/>
        <w:rPr>
          <w:rFonts w:ascii="仿宋_GB2312" w:hAnsi="Tahoma" w:eastAsia="仿宋_GB2312" w:cs="Tahoma"/>
          <w:color w:val="000000"/>
          <w:kern w:val="0"/>
          <w:sz w:val="28"/>
          <w:szCs w:val="28"/>
        </w:rPr>
      </w:pPr>
      <w:r>
        <w:rPr>
          <w:rFonts w:hint="eastAsia" w:ascii="仿宋_GB2312" w:hAnsi="仿宋" w:eastAsia="仿宋_GB2312" w:cs="Tahoma"/>
          <w:color w:val="000000"/>
          <w:kern w:val="0"/>
          <w:sz w:val="28"/>
          <w:szCs w:val="28"/>
        </w:rPr>
        <w:t>（</w:t>
      </w:r>
      <w:r>
        <w:rPr>
          <w:rFonts w:hint="eastAsia" w:ascii="仿宋_GB2312" w:hAnsi="仿宋" w:eastAsia="仿宋_GB2312" w:cs="Tahoma"/>
          <w:color w:val="000000"/>
          <w:kern w:val="0"/>
          <w:sz w:val="28"/>
          <w:szCs w:val="28"/>
          <w:lang w:val="en-US" w:eastAsia="zh-CN"/>
        </w:rPr>
        <w:t>递交报价</w:t>
      </w:r>
      <w:r>
        <w:rPr>
          <w:rFonts w:hint="eastAsia" w:ascii="仿宋_GB2312" w:hAnsi="仿宋" w:eastAsia="仿宋_GB2312" w:cs="Tahoma"/>
          <w:color w:val="000000"/>
          <w:kern w:val="0"/>
          <w:sz w:val="28"/>
          <w:szCs w:val="28"/>
        </w:rPr>
        <w:t>联系人：</w:t>
      </w:r>
      <w:r>
        <w:rPr>
          <w:rFonts w:hint="eastAsia" w:ascii="仿宋_GB2312" w:hAnsi="仿宋" w:eastAsia="仿宋_GB2312" w:cs="Tahoma"/>
          <w:color w:val="000000"/>
          <w:kern w:val="0"/>
          <w:sz w:val="28"/>
          <w:szCs w:val="28"/>
          <w:lang w:val="en-US" w:eastAsia="zh-CN"/>
        </w:rPr>
        <w:t>陆</w:t>
      </w:r>
      <w:r>
        <w:rPr>
          <w:rFonts w:hint="eastAsia" w:ascii="仿宋_GB2312" w:hAnsi="仿宋" w:eastAsia="仿宋_GB2312" w:cs="Tahoma"/>
          <w:color w:val="000000"/>
          <w:kern w:val="0"/>
          <w:sz w:val="28"/>
          <w:szCs w:val="28"/>
        </w:rPr>
        <w:t>先生，联系方式：</w:t>
      </w:r>
      <w:r>
        <w:rPr>
          <w:rFonts w:hint="eastAsia" w:ascii="仿宋_GB2312" w:hAnsi="Tahoma" w:eastAsia="仿宋_GB2312" w:cs="Tahoma"/>
          <w:color w:val="000000"/>
          <w:kern w:val="0"/>
          <w:sz w:val="28"/>
          <w:szCs w:val="28"/>
          <w:lang w:val="en-US" w:eastAsia="zh-CN"/>
        </w:rPr>
        <w:t>0591-22212653</w:t>
      </w:r>
      <w:r>
        <w:rPr>
          <w:rFonts w:hint="eastAsia" w:ascii="仿宋_GB2312" w:hAnsi="仿宋" w:eastAsia="仿宋_GB2312" w:cs="Tahoma"/>
          <w:color w:val="000000"/>
          <w:kern w:val="0"/>
          <w:sz w:val="28"/>
          <w:szCs w:val="28"/>
        </w:rPr>
        <w:t>）</w:t>
      </w:r>
      <w:r>
        <w:rPr>
          <w:rFonts w:hint="eastAsia" w:ascii="Tahoma" w:hAnsi="Tahoma" w:eastAsia="仿宋_GB2312" w:cs="Tahoma"/>
          <w:color w:val="000000"/>
          <w:kern w:val="0"/>
          <w:sz w:val="28"/>
          <w:szCs w:val="28"/>
        </w:rPr>
        <w:t xml:space="preserve">              </w:t>
      </w:r>
      <w:r>
        <w:rPr>
          <w:rFonts w:ascii="仿宋_GB2312" w:hAnsi="Tahoma" w:eastAsia="仿宋_GB2312" w:cs="Tahoma"/>
          <w:color w:val="000000"/>
          <w:kern w:val="0"/>
          <w:sz w:val="28"/>
          <w:szCs w:val="28"/>
        </w:rPr>
        <w:t xml:space="preserve">             </w:t>
      </w:r>
    </w:p>
    <w:p w14:paraId="4BC8456D">
      <w:pPr>
        <w:widowControl/>
        <w:spacing w:line="480" w:lineRule="exact"/>
        <w:ind w:firstLine="5320" w:firstLineChars="1900"/>
        <w:jc w:val="left"/>
        <w:rPr>
          <w:rFonts w:hint="eastAsia" w:ascii="仿宋_GB2312" w:hAnsi="Tahoma" w:eastAsia="仿宋_GB2312" w:cs="Tahoma"/>
          <w:color w:val="000000"/>
          <w:kern w:val="0"/>
          <w:sz w:val="28"/>
          <w:szCs w:val="28"/>
        </w:rPr>
      </w:pPr>
    </w:p>
    <w:p w14:paraId="48545F85">
      <w:pPr>
        <w:widowControl/>
        <w:spacing w:line="480" w:lineRule="exact"/>
        <w:ind w:firstLine="5320" w:firstLineChars="1900"/>
        <w:jc w:val="left"/>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福州民天实业有限公司</w:t>
      </w:r>
    </w:p>
    <w:p w14:paraId="0358A6EB">
      <w:pPr>
        <w:widowControl/>
        <w:spacing w:line="480" w:lineRule="exact"/>
        <w:ind w:right="-58" w:firstLine="3450"/>
        <w:jc w:val="left"/>
        <w:rPr>
          <w:rFonts w:ascii="仿宋_GB2312" w:hAnsi="Tahoma" w:eastAsia="仿宋_GB2312" w:cs="Tahoma"/>
          <w:color w:val="000000"/>
          <w:kern w:val="0"/>
          <w:sz w:val="28"/>
          <w:szCs w:val="28"/>
        </w:rPr>
      </w:pPr>
      <w:r>
        <w:rPr>
          <w:rFonts w:ascii="Tahoma" w:hAnsi="Tahoma" w:eastAsia="仿宋_GB2312" w:cs="Tahoma"/>
          <w:color w:val="000000"/>
          <w:kern w:val="0"/>
          <w:sz w:val="28"/>
          <w:szCs w:val="28"/>
        </w:rPr>
        <w:t xml:space="preserve">                  </w:t>
      </w:r>
      <w:r>
        <w:rPr>
          <w:rFonts w:ascii="仿宋_GB2312" w:hAnsi="Tahoma" w:eastAsia="仿宋_GB2312" w:cs="Tahoma"/>
          <w:color w:val="000000"/>
          <w:kern w:val="0"/>
          <w:sz w:val="28"/>
          <w:szCs w:val="28"/>
        </w:rPr>
        <w:t>202</w:t>
      </w:r>
      <w:r>
        <w:rPr>
          <w:rFonts w:hint="eastAsia" w:ascii="仿宋_GB2312" w:hAnsi="Tahoma" w:eastAsia="仿宋_GB2312" w:cs="Tahoma"/>
          <w:color w:val="000000"/>
          <w:kern w:val="0"/>
          <w:sz w:val="28"/>
          <w:szCs w:val="28"/>
          <w:lang w:val="en-US" w:eastAsia="zh-CN"/>
        </w:rPr>
        <w:t>5</w:t>
      </w:r>
      <w:r>
        <w:rPr>
          <w:rFonts w:hint="eastAsia" w:ascii="仿宋_GB2312" w:hAnsi="Tahoma" w:eastAsia="仿宋_GB2312" w:cs="Tahoma"/>
          <w:color w:val="000000"/>
          <w:kern w:val="0"/>
          <w:sz w:val="28"/>
          <w:szCs w:val="28"/>
        </w:rPr>
        <w:t>年</w:t>
      </w:r>
      <w:r>
        <w:rPr>
          <w:rFonts w:hint="eastAsia" w:ascii="仿宋_GB2312" w:hAnsi="Tahoma" w:eastAsia="仿宋_GB2312" w:cs="Tahoma"/>
          <w:color w:val="000000"/>
          <w:kern w:val="0"/>
          <w:sz w:val="28"/>
          <w:szCs w:val="28"/>
          <w:lang w:val="en-US" w:eastAsia="zh-CN"/>
        </w:rPr>
        <w:t>4</w:t>
      </w:r>
      <w:r>
        <w:rPr>
          <w:rFonts w:hint="eastAsia" w:ascii="仿宋_GB2312" w:hAnsi="Tahoma" w:eastAsia="仿宋_GB2312" w:cs="Tahoma"/>
          <w:color w:val="000000"/>
          <w:kern w:val="0"/>
          <w:sz w:val="28"/>
          <w:szCs w:val="28"/>
        </w:rPr>
        <w:t>月</w:t>
      </w:r>
      <w:r>
        <w:rPr>
          <w:rFonts w:hint="eastAsia" w:ascii="仿宋_GB2312" w:hAnsi="Tahoma" w:eastAsia="仿宋_GB2312" w:cs="Tahoma"/>
          <w:color w:val="000000"/>
          <w:kern w:val="0"/>
          <w:sz w:val="28"/>
          <w:szCs w:val="28"/>
          <w:lang w:val="en-US" w:eastAsia="zh-CN"/>
        </w:rPr>
        <w:t>10</w:t>
      </w:r>
      <w:r>
        <w:rPr>
          <w:rFonts w:hint="eastAsia" w:ascii="仿宋_GB2312" w:hAnsi="Tahoma" w:eastAsia="仿宋_GB2312" w:cs="Tahoma"/>
          <w:color w:val="000000"/>
          <w:kern w:val="0"/>
          <w:sz w:val="28"/>
          <w:szCs w:val="28"/>
        </w:rPr>
        <w:t>日</w:t>
      </w:r>
    </w:p>
    <w:p w14:paraId="4AB74E83">
      <w:pPr>
        <w:pStyle w:val="5"/>
        <w:spacing w:line="520" w:lineRule="exact"/>
        <w:rPr>
          <w:rFonts w:ascii="仿宋_GB2312" w:hAnsi="Tahoma" w:eastAsia="仿宋_GB2312" w:cs="Tahoma"/>
          <w:color w:val="000000"/>
          <w:sz w:val="28"/>
          <w:szCs w:val="28"/>
        </w:rPr>
      </w:pPr>
      <w:bookmarkStart w:id="4" w:name="_GoBack"/>
      <w:bookmarkEnd w:id="4"/>
    </w:p>
    <w:sectPr>
      <w:footerReference r:id="rId3" w:type="default"/>
      <w:footerReference r:id="rId4" w:type="even"/>
      <w:pgSz w:w="11907" w:h="16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1E57">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w:t>
    </w:r>
    <w:r>
      <w:rPr>
        <w:rStyle w:val="12"/>
      </w:rPr>
      <w:fldChar w:fldCharType="end"/>
    </w:r>
  </w:p>
  <w:p w14:paraId="2CAF4C5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B302">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1C9EBDB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AAC20"/>
    <w:multiLevelType w:val="singleLevel"/>
    <w:tmpl w:val="9CAAAC20"/>
    <w:lvl w:ilvl="0" w:tentative="0">
      <w:start w:val="1"/>
      <w:numFmt w:val="chineseCounting"/>
      <w:suff w:val="nothing"/>
      <w:lvlText w:val="%1、"/>
      <w:lvlJc w:val="left"/>
      <w:rPr>
        <w:rFonts w:hint="eastAsia"/>
      </w:rPr>
    </w:lvl>
  </w:abstractNum>
  <w:abstractNum w:abstractNumId="1">
    <w:nsid w:val="C4DEC1F3"/>
    <w:multiLevelType w:val="singleLevel"/>
    <w:tmpl w:val="C4DEC1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TMwZTgyMDI2NTY4NGYwYmJmZGNjZDg2Mzc5ZWYifQ=="/>
  </w:docVars>
  <w:rsids>
    <w:rsidRoot w:val="00AA5DC3"/>
    <w:rsid w:val="00004F31"/>
    <w:rsid w:val="00010D63"/>
    <w:rsid w:val="00016500"/>
    <w:rsid w:val="0002635F"/>
    <w:rsid w:val="00074711"/>
    <w:rsid w:val="00083868"/>
    <w:rsid w:val="00084BD4"/>
    <w:rsid w:val="000A5B6B"/>
    <w:rsid w:val="000D6F3A"/>
    <w:rsid w:val="000E01DD"/>
    <w:rsid w:val="001020AD"/>
    <w:rsid w:val="00105BEE"/>
    <w:rsid w:val="00115C8C"/>
    <w:rsid w:val="00125579"/>
    <w:rsid w:val="001259FA"/>
    <w:rsid w:val="00140424"/>
    <w:rsid w:val="001B4D2F"/>
    <w:rsid w:val="001E24A8"/>
    <w:rsid w:val="0020531B"/>
    <w:rsid w:val="00267DC7"/>
    <w:rsid w:val="00276CF4"/>
    <w:rsid w:val="002801F3"/>
    <w:rsid w:val="00281A0B"/>
    <w:rsid w:val="002B6415"/>
    <w:rsid w:val="002B6D27"/>
    <w:rsid w:val="002B6F16"/>
    <w:rsid w:val="002C21E5"/>
    <w:rsid w:val="002D2EE2"/>
    <w:rsid w:val="002D4983"/>
    <w:rsid w:val="002D67BD"/>
    <w:rsid w:val="002F1A89"/>
    <w:rsid w:val="002F4EFD"/>
    <w:rsid w:val="00305FFA"/>
    <w:rsid w:val="00312732"/>
    <w:rsid w:val="00313A86"/>
    <w:rsid w:val="003225BD"/>
    <w:rsid w:val="00322BAA"/>
    <w:rsid w:val="00347EC6"/>
    <w:rsid w:val="00347F70"/>
    <w:rsid w:val="00356896"/>
    <w:rsid w:val="00362373"/>
    <w:rsid w:val="0036701C"/>
    <w:rsid w:val="003922C8"/>
    <w:rsid w:val="003B5F10"/>
    <w:rsid w:val="003C7E06"/>
    <w:rsid w:val="003D222F"/>
    <w:rsid w:val="003F712A"/>
    <w:rsid w:val="0042141F"/>
    <w:rsid w:val="0042730C"/>
    <w:rsid w:val="00447F18"/>
    <w:rsid w:val="00474790"/>
    <w:rsid w:val="004759E7"/>
    <w:rsid w:val="0048734A"/>
    <w:rsid w:val="004B0B4E"/>
    <w:rsid w:val="004D734B"/>
    <w:rsid w:val="004F77F7"/>
    <w:rsid w:val="00502B07"/>
    <w:rsid w:val="0050767F"/>
    <w:rsid w:val="00516094"/>
    <w:rsid w:val="00523B90"/>
    <w:rsid w:val="00557E8F"/>
    <w:rsid w:val="00561FED"/>
    <w:rsid w:val="005B6A8D"/>
    <w:rsid w:val="005D53DB"/>
    <w:rsid w:val="005E02A4"/>
    <w:rsid w:val="005E40F7"/>
    <w:rsid w:val="00603086"/>
    <w:rsid w:val="006358F9"/>
    <w:rsid w:val="0063642B"/>
    <w:rsid w:val="00642149"/>
    <w:rsid w:val="0065326A"/>
    <w:rsid w:val="0065654C"/>
    <w:rsid w:val="00661D59"/>
    <w:rsid w:val="006851EB"/>
    <w:rsid w:val="00687A95"/>
    <w:rsid w:val="00693FF4"/>
    <w:rsid w:val="006955E8"/>
    <w:rsid w:val="006970CD"/>
    <w:rsid w:val="006B7017"/>
    <w:rsid w:val="006C04AF"/>
    <w:rsid w:val="006C1BE9"/>
    <w:rsid w:val="0070514E"/>
    <w:rsid w:val="007235BE"/>
    <w:rsid w:val="007245F7"/>
    <w:rsid w:val="00726AEC"/>
    <w:rsid w:val="00731699"/>
    <w:rsid w:val="00746FCE"/>
    <w:rsid w:val="0075634C"/>
    <w:rsid w:val="00756A80"/>
    <w:rsid w:val="00757E65"/>
    <w:rsid w:val="00761565"/>
    <w:rsid w:val="00776A66"/>
    <w:rsid w:val="00780317"/>
    <w:rsid w:val="00782B53"/>
    <w:rsid w:val="007928B8"/>
    <w:rsid w:val="007A000F"/>
    <w:rsid w:val="007A3BC2"/>
    <w:rsid w:val="007A4C66"/>
    <w:rsid w:val="007A7431"/>
    <w:rsid w:val="007B7289"/>
    <w:rsid w:val="007B7647"/>
    <w:rsid w:val="007F0883"/>
    <w:rsid w:val="008065BD"/>
    <w:rsid w:val="008202E5"/>
    <w:rsid w:val="00821A5B"/>
    <w:rsid w:val="008310A6"/>
    <w:rsid w:val="008376B3"/>
    <w:rsid w:val="00841A26"/>
    <w:rsid w:val="0084612A"/>
    <w:rsid w:val="0087029B"/>
    <w:rsid w:val="0087078C"/>
    <w:rsid w:val="008A16FF"/>
    <w:rsid w:val="008A2A74"/>
    <w:rsid w:val="008C46FF"/>
    <w:rsid w:val="008D5D2B"/>
    <w:rsid w:val="008E03E8"/>
    <w:rsid w:val="008F0233"/>
    <w:rsid w:val="00926F1B"/>
    <w:rsid w:val="0093106B"/>
    <w:rsid w:val="00932197"/>
    <w:rsid w:val="00933D1E"/>
    <w:rsid w:val="00941C1B"/>
    <w:rsid w:val="00945A6A"/>
    <w:rsid w:val="00951969"/>
    <w:rsid w:val="0095360B"/>
    <w:rsid w:val="00970401"/>
    <w:rsid w:val="00974F13"/>
    <w:rsid w:val="00980145"/>
    <w:rsid w:val="00986D37"/>
    <w:rsid w:val="009977E2"/>
    <w:rsid w:val="00997CD4"/>
    <w:rsid w:val="009B2A30"/>
    <w:rsid w:val="009E4ECE"/>
    <w:rsid w:val="009E53DE"/>
    <w:rsid w:val="00A00F98"/>
    <w:rsid w:val="00A028FD"/>
    <w:rsid w:val="00A221D0"/>
    <w:rsid w:val="00A315CC"/>
    <w:rsid w:val="00A37571"/>
    <w:rsid w:val="00A574D1"/>
    <w:rsid w:val="00A66CF1"/>
    <w:rsid w:val="00A80CAD"/>
    <w:rsid w:val="00A84E57"/>
    <w:rsid w:val="00A95A8D"/>
    <w:rsid w:val="00A95DDB"/>
    <w:rsid w:val="00AA4570"/>
    <w:rsid w:val="00AA5DC3"/>
    <w:rsid w:val="00AB27D5"/>
    <w:rsid w:val="00AB7D9A"/>
    <w:rsid w:val="00AD643D"/>
    <w:rsid w:val="00AF5266"/>
    <w:rsid w:val="00B00723"/>
    <w:rsid w:val="00B04F85"/>
    <w:rsid w:val="00B869B7"/>
    <w:rsid w:val="00BD3635"/>
    <w:rsid w:val="00BE0140"/>
    <w:rsid w:val="00BE240D"/>
    <w:rsid w:val="00BE4D8C"/>
    <w:rsid w:val="00BE61B0"/>
    <w:rsid w:val="00BF2A38"/>
    <w:rsid w:val="00C2305E"/>
    <w:rsid w:val="00C429A6"/>
    <w:rsid w:val="00C508A0"/>
    <w:rsid w:val="00C50A80"/>
    <w:rsid w:val="00C57A0B"/>
    <w:rsid w:val="00C6226B"/>
    <w:rsid w:val="00C64E2D"/>
    <w:rsid w:val="00C6702D"/>
    <w:rsid w:val="00C82C6B"/>
    <w:rsid w:val="00C83485"/>
    <w:rsid w:val="00C83777"/>
    <w:rsid w:val="00C866D5"/>
    <w:rsid w:val="00C87DF0"/>
    <w:rsid w:val="00C97C2A"/>
    <w:rsid w:val="00CB7147"/>
    <w:rsid w:val="00CC3357"/>
    <w:rsid w:val="00CD25A1"/>
    <w:rsid w:val="00CD6770"/>
    <w:rsid w:val="00D13331"/>
    <w:rsid w:val="00D15E32"/>
    <w:rsid w:val="00D416B4"/>
    <w:rsid w:val="00D50B7E"/>
    <w:rsid w:val="00DA5644"/>
    <w:rsid w:val="00DB132B"/>
    <w:rsid w:val="00DB75EB"/>
    <w:rsid w:val="00DC497B"/>
    <w:rsid w:val="00DD5B75"/>
    <w:rsid w:val="00DE42DF"/>
    <w:rsid w:val="00E03CF4"/>
    <w:rsid w:val="00E2658D"/>
    <w:rsid w:val="00E30670"/>
    <w:rsid w:val="00E470D3"/>
    <w:rsid w:val="00E525C8"/>
    <w:rsid w:val="00E53CF7"/>
    <w:rsid w:val="00E62E61"/>
    <w:rsid w:val="00E808CE"/>
    <w:rsid w:val="00E94089"/>
    <w:rsid w:val="00EA4310"/>
    <w:rsid w:val="00EC2372"/>
    <w:rsid w:val="00ED2F33"/>
    <w:rsid w:val="00ED498E"/>
    <w:rsid w:val="00ED499F"/>
    <w:rsid w:val="00EE4C4E"/>
    <w:rsid w:val="00EF5790"/>
    <w:rsid w:val="00F43A6B"/>
    <w:rsid w:val="00F45B2D"/>
    <w:rsid w:val="00F54399"/>
    <w:rsid w:val="00F62E35"/>
    <w:rsid w:val="00F643AF"/>
    <w:rsid w:val="00F810D3"/>
    <w:rsid w:val="00F87D86"/>
    <w:rsid w:val="00FC24BE"/>
    <w:rsid w:val="00FD0F27"/>
    <w:rsid w:val="00FD5171"/>
    <w:rsid w:val="00FD5FF3"/>
    <w:rsid w:val="031C07A5"/>
    <w:rsid w:val="03D63AA2"/>
    <w:rsid w:val="052878D5"/>
    <w:rsid w:val="056A3A4A"/>
    <w:rsid w:val="06A12523"/>
    <w:rsid w:val="06B86779"/>
    <w:rsid w:val="08F57C74"/>
    <w:rsid w:val="0A742536"/>
    <w:rsid w:val="0A785951"/>
    <w:rsid w:val="0AF47DD5"/>
    <w:rsid w:val="0C48085D"/>
    <w:rsid w:val="0D755681"/>
    <w:rsid w:val="0DBA7538"/>
    <w:rsid w:val="0DBF68FD"/>
    <w:rsid w:val="0E0E45F0"/>
    <w:rsid w:val="0EB55AC5"/>
    <w:rsid w:val="129465AA"/>
    <w:rsid w:val="135A7799"/>
    <w:rsid w:val="143F20D9"/>
    <w:rsid w:val="14553B17"/>
    <w:rsid w:val="17BF5E77"/>
    <w:rsid w:val="17E11D4B"/>
    <w:rsid w:val="1A067813"/>
    <w:rsid w:val="1D01483C"/>
    <w:rsid w:val="1D383518"/>
    <w:rsid w:val="1ED2036B"/>
    <w:rsid w:val="1F242A63"/>
    <w:rsid w:val="1F3233D2"/>
    <w:rsid w:val="1F5B3006"/>
    <w:rsid w:val="205A433A"/>
    <w:rsid w:val="209C24CD"/>
    <w:rsid w:val="21661111"/>
    <w:rsid w:val="24BE1264"/>
    <w:rsid w:val="25B74631"/>
    <w:rsid w:val="26215F4F"/>
    <w:rsid w:val="27840543"/>
    <w:rsid w:val="281040FF"/>
    <w:rsid w:val="289B1FE8"/>
    <w:rsid w:val="2AB4113F"/>
    <w:rsid w:val="2B88437A"/>
    <w:rsid w:val="2E2273EA"/>
    <w:rsid w:val="2F8F3646"/>
    <w:rsid w:val="302D0FCE"/>
    <w:rsid w:val="30EE1123"/>
    <w:rsid w:val="319E66A5"/>
    <w:rsid w:val="31AF2660"/>
    <w:rsid w:val="31D677E4"/>
    <w:rsid w:val="34BA1A48"/>
    <w:rsid w:val="34D32B0A"/>
    <w:rsid w:val="35040FEC"/>
    <w:rsid w:val="35145758"/>
    <w:rsid w:val="353C1918"/>
    <w:rsid w:val="36DB3EF8"/>
    <w:rsid w:val="38945317"/>
    <w:rsid w:val="3A2F2590"/>
    <w:rsid w:val="3AEE0A7E"/>
    <w:rsid w:val="3BF21AC7"/>
    <w:rsid w:val="3CCD6091"/>
    <w:rsid w:val="3CD16852"/>
    <w:rsid w:val="3CD4741F"/>
    <w:rsid w:val="3CDE250B"/>
    <w:rsid w:val="3D0D2931"/>
    <w:rsid w:val="3D257C7B"/>
    <w:rsid w:val="3E976956"/>
    <w:rsid w:val="3F163D1F"/>
    <w:rsid w:val="403E52DC"/>
    <w:rsid w:val="40E83C04"/>
    <w:rsid w:val="412D32AA"/>
    <w:rsid w:val="42DD6902"/>
    <w:rsid w:val="43BE6733"/>
    <w:rsid w:val="44B12A00"/>
    <w:rsid w:val="468B0D32"/>
    <w:rsid w:val="46971BE9"/>
    <w:rsid w:val="46BF2EEE"/>
    <w:rsid w:val="471A45C8"/>
    <w:rsid w:val="4AF62C8B"/>
    <w:rsid w:val="4B565C1F"/>
    <w:rsid w:val="4BBF64BA"/>
    <w:rsid w:val="4E0C1B2F"/>
    <w:rsid w:val="4EF816EC"/>
    <w:rsid w:val="4F266579"/>
    <w:rsid w:val="4FA15887"/>
    <w:rsid w:val="4FD10D00"/>
    <w:rsid w:val="500E27F0"/>
    <w:rsid w:val="51316796"/>
    <w:rsid w:val="5201085F"/>
    <w:rsid w:val="52B633F7"/>
    <w:rsid w:val="5373753A"/>
    <w:rsid w:val="53EE096F"/>
    <w:rsid w:val="54B03E76"/>
    <w:rsid w:val="55A6686E"/>
    <w:rsid w:val="563C1E65"/>
    <w:rsid w:val="56D860BD"/>
    <w:rsid w:val="57101F16"/>
    <w:rsid w:val="57CA5A63"/>
    <w:rsid w:val="58956D24"/>
    <w:rsid w:val="5AD550B8"/>
    <w:rsid w:val="5CAA50B5"/>
    <w:rsid w:val="5CDA4186"/>
    <w:rsid w:val="5D1D22C5"/>
    <w:rsid w:val="5D5651F9"/>
    <w:rsid w:val="5DE72462"/>
    <w:rsid w:val="5F993E84"/>
    <w:rsid w:val="5FBE1B3D"/>
    <w:rsid w:val="604F4E8B"/>
    <w:rsid w:val="611D0AE5"/>
    <w:rsid w:val="627837EA"/>
    <w:rsid w:val="62B74706"/>
    <w:rsid w:val="62B9483E"/>
    <w:rsid w:val="62C236F2"/>
    <w:rsid w:val="653E6898"/>
    <w:rsid w:val="66236C16"/>
    <w:rsid w:val="692A02AC"/>
    <w:rsid w:val="69847953"/>
    <w:rsid w:val="69B16EF3"/>
    <w:rsid w:val="6A2530DA"/>
    <w:rsid w:val="6A3F333A"/>
    <w:rsid w:val="6BFB5EC7"/>
    <w:rsid w:val="6C066D46"/>
    <w:rsid w:val="6C907F20"/>
    <w:rsid w:val="6CD16427"/>
    <w:rsid w:val="6D561607"/>
    <w:rsid w:val="6D8D0DA1"/>
    <w:rsid w:val="6E647D53"/>
    <w:rsid w:val="706109EE"/>
    <w:rsid w:val="707324D0"/>
    <w:rsid w:val="71285068"/>
    <w:rsid w:val="71AB7A47"/>
    <w:rsid w:val="756C443B"/>
    <w:rsid w:val="78F57305"/>
    <w:rsid w:val="795135CA"/>
    <w:rsid w:val="79A00681"/>
    <w:rsid w:val="79A243A6"/>
    <w:rsid w:val="7A6510DB"/>
    <w:rsid w:val="7B4F7B08"/>
    <w:rsid w:val="7B5178B1"/>
    <w:rsid w:val="7BFE17E7"/>
    <w:rsid w:val="7CCE72CA"/>
    <w:rsid w:val="7CF624BE"/>
    <w:rsid w:val="7DFF35F5"/>
    <w:rsid w:val="7E0B1F99"/>
    <w:rsid w:val="7F6F65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locked/>
    <w:uiPriority w:val="0"/>
    <w:pPr>
      <w:spacing w:after="120"/>
      <w:ind w:left="200" w:leftChars="200"/>
    </w:pPr>
  </w:style>
  <w:style w:type="paragraph" w:styleId="3">
    <w:name w:val="Body Text Indent 2"/>
    <w:basedOn w:val="1"/>
    <w:autoRedefine/>
    <w:qFormat/>
    <w:locked/>
    <w:uiPriority w:val="0"/>
    <w:pPr>
      <w:ind w:left="360"/>
    </w:pPr>
    <w:rPr>
      <w:b/>
      <w:color w:val="000000"/>
      <w:kern w:val="0"/>
      <w:sz w:val="28"/>
      <w:szCs w:val="20"/>
    </w:rPr>
  </w:style>
  <w:style w:type="paragraph" w:styleId="4">
    <w:name w:val="Balloon Text"/>
    <w:basedOn w:val="1"/>
    <w:link w:val="13"/>
    <w:autoRedefine/>
    <w:semiHidden/>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2"/>
    <w:next w:val="1"/>
    <w:autoRedefine/>
    <w:qFormat/>
    <w:locked/>
    <w:uiPriority w:val="0"/>
  </w:style>
  <w:style w:type="table" w:styleId="10">
    <w:name w:val="Table Grid"/>
    <w:basedOn w:val="9"/>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批注框文本 Char"/>
    <w:basedOn w:val="11"/>
    <w:link w:val="4"/>
    <w:autoRedefine/>
    <w:semiHidden/>
    <w:qFormat/>
    <w:locked/>
    <w:uiPriority w:val="99"/>
    <w:rPr>
      <w:rFonts w:cs="Times New Roman"/>
      <w:sz w:val="2"/>
    </w:rPr>
  </w:style>
  <w:style w:type="character" w:customStyle="1" w:styleId="14">
    <w:name w:val="页脚 Char"/>
    <w:basedOn w:val="11"/>
    <w:link w:val="5"/>
    <w:autoRedefine/>
    <w:qFormat/>
    <w:locked/>
    <w:uiPriority w:val="99"/>
    <w:rPr>
      <w:rFonts w:cs="Times New Roman"/>
      <w:sz w:val="18"/>
      <w:szCs w:val="18"/>
      <w:lang w:bidi="ar-SA"/>
    </w:rPr>
  </w:style>
  <w:style w:type="paragraph" w:customStyle="1" w:styleId="15">
    <w:name w:val="正文1"/>
    <w:basedOn w:val="1"/>
    <w:autoRedefine/>
    <w:qFormat/>
    <w:uiPriority w:val="99"/>
    <w:pPr>
      <w:tabs>
        <w:tab w:val="left" w:pos="420"/>
      </w:tabs>
      <w:spacing w:line="360" w:lineRule="auto"/>
    </w:pPr>
    <w:rPr>
      <w:rFonts w:ascii="宋体" w:hAnsi="宋体"/>
      <w:sz w:val="24"/>
    </w:rPr>
  </w:style>
  <w:style w:type="paragraph" w:customStyle="1" w:styleId="16">
    <w:name w:val="[基本段落]"/>
    <w:basedOn w:val="1"/>
    <w:autoRedefine/>
    <w:qFormat/>
    <w:uiPriority w:val="99"/>
    <w:pPr>
      <w:autoSpaceDE w:val="0"/>
      <w:autoSpaceDN w:val="0"/>
      <w:adjustRightInd w:val="0"/>
      <w:spacing w:line="288" w:lineRule="auto"/>
    </w:pPr>
    <w:rPr>
      <w:rFonts w:ascii="宋体" w:hAnsi="Calibri" w:cs="宋体"/>
      <w:color w:val="000000"/>
      <w:kern w:val="0"/>
      <w:sz w:val="24"/>
      <w:lang w:val="zh-CN"/>
    </w:rPr>
  </w:style>
  <w:style w:type="paragraph" w:customStyle="1" w:styleId="17">
    <w:name w:val="msolistparagraph"/>
    <w:basedOn w:val="1"/>
    <w:autoRedefine/>
    <w:semiHidden/>
    <w:qFormat/>
    <w:uiPriority w:val="0"/>
    <w:pPr>
      <w:widowControl/>
      <w:ind w:firstLine="420" w:firstLineChars="200"/>
    </w:pPr>
    <w:rPr>
      <w:kern w:val="0"/>
      <w:szCs w:val="21"/>
    </w:rPr>
  </w:style>
  <w:style w:type="character" w:customStyle="1" w:styleId="18">
    <w:name w:val="页眉 Char"/>
    <w:basedOn w:val="11"/>
    <w:link w:val="6"/>
    <w:autoRedefine/>
    <w:semiHidden/>
    <w:qFormat/>
    <w:uiPriority w:val="99"/>
    <w:rPr>
      <w:kern w:val="2"/>
      <w:sz w:val="18"/>
      <w:szCs w:val="18"/>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F31F5-14F4-463E-9D47-9F94F000DF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516</Words>
  <Characters>774</Characters>
  <Lines>11</Lines>
  <Paragraphs>3</Paragraphs>
  <TotalTime>5</TotalTime>
  <ScaleCrop>false</ScaleCrop>
  <LinksUpToDate>false</LinksUpToDate>
  <CharactersWithSpaces>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2023-07-31T00:55:00Z</dcterms:created>
  <dc:creator>Administrator</dc:creator>
  <cp:lastModifiedBy>灵</cp:lastModifiedBy>
  <cp:lastPrinted>2021-11-24T03:08:00Z</cp:lastPrinted>
  <dcterms:modified xsi:type="dcterms:W3CDTF">2025-04-10T08:04:43Z</dcterms:modified>
  <dc:title>关于征集福州民天实业有限公司海峡果品批发市场</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CFDCF0D790124B17AD29E4D8A7EFE8FC_13</vt:lpwstr>
  </property>
  <property fmtid="{D5CDD505-2E9C-101B-9397-08002B2CF9AE}" pid="4" name="KSOTemplateDocerSaveRecord">
    <vt:lpwstr>eyJoZGlkIjoiMGE4MzFlM2MzMjQwZTgyMTMzODQ5NmQ5Njc3ZGMwNDgiLCJ1c2VySWQiOiIzNzI5MTE3NDYifQ==</vt:lpwstr>
  </property>
</Properties>
</file>