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CDB20">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2EEAB9DB">
      <w:pPr>
        <w:spacing w:line="480" w:lineRule="exact"/>
        <w:rPr>
          <w:rFonts w:ascii="仿宋_GB2312" w:hAnsi="Tahoma" w:eastAsia="仿宋_GB2312" w:cs="Tahoma"/>
          <w:color w:val="000000"/>
          <w:kern w:val="0"/>
          <w:sz w:val="28"/>
          <w:szCs w:val="28"/>
        </w:rPr>
      </w:pPr>
    </w:p>
    <w:p w14:paraId="36BA6DC1">
      <w:pPr>
        <w:spacing w:line="480" w:lineRule="exact"/>
        <w:jc w:val="center"/>
        <w:rPr>
          <w:rFonts w:ascii="仿宋_GB2312" w:hAnsi="宋体" w:eastAsia="仿宋_GB2312" w:cs="Tahoma"/>
          <w:b/>
          <w:bCs/>
          <w:color w:val="000000"/>
          <w:spacing w:val="-16"/>
          <w:kern w:val="0"/>
          <w:sz w:val="32"/>
          <w:szCs w:val="32"/>
        </w:rPr>
      </w:pPr>
      <w:bookmarkStart w:id="0" w:name="_GoBack"/>
      <w:r>
        <w:rPr>
          <w:rFonts w:hint="eastAsia" w:ascii="仿宋_GB2312" w:hAnsi="宋体" w:eastAsia="仿宋_GB2312" w:cs="Tahoma"/>
          <w:b/>
          <w:bCs/>
          <w:color w:val="000000"/>
          <w:spacing w:val="-16"/>
          <w:kern w:val="0"/>
          <w:sz w:val="32"/>
          <w:szCs w:val="32"/>
          <w:lang w:val="en-US" w:eastAsia="zh-CN"/>
        </w:rPr>
        <w:t>冻品</w:t>
      </w:r>
      <w:r>
        <w:rPr>
          <w:rFonts w:hint="eastAsia" w:ascii="仿宋_GB2312" w:hAnsi="宋体" w:eastAsia="仿宋_GB2312" w:cs="Tahoma"/>
          <w:b/>
          <w:bCs/>
          <w:color w:val="000000"/>
          <w:spacing w:val="-16"/>
          <w:kern w:val="0"/>
          <w:sz w:val="32"/>
          <w:szCs w:val="32"/>
        </w:rPr>
        <w:t>批发市场道闸收费识别系统项目报价单</w:t>
      </w:r>
      <w:bookmarkEnd w:id="0"/>
    </w:p>
    <w:p w14:paraId="7D72C422">
      <w:pPr>
        <w:spacing w:line="480" w:lineRule="exact"/>
        <w:rPr>
          <w:rFonts w:ascii="仿宋_GB2312" w:hAnsi="Tahoma" w:eastAsia="仿宋_GB2312" w:cs="Tahoma"/>
          <w:color w:val="000000"/>
          <w:kern w:val="0"/>
          <w:sz w:val="28"/>
          <w:szCs w:val="28"/>
        </w:rPr>
      </w:pPr>
    </w:p>
    <w:p w14:paraId="4F0A4A5E">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63241978">
      <w:pPr>
        <w:widowControl/>
        <w:spacing w:line="480" w:lineRule="exact"/>
        <w:ind w:firstLine="560" w:firstLineChars="20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我公司对贵公司所属</w:t>
      </w:r>
      <w:r>
        <w:rPr>
          <w:rFonts w:hint="eastAsia" w:ascii="仿宋_GB2312" w:hAnsi="Tahoma" w:eastAsia="仿宋_GB2312" w:cs="Tahoma"/>
          <w:color w:val="000000"/>
          <w:kern w:val="0"/>
          <w:sz w:val="28"/>
          <w:szCs w:val="28"/>
          <w:lang w:val="en-US" w:eastAsia="zh-CN"/>
        </w:rPr>
        <w:t>冻品</w:t>
      </w:r>
      <w:r>
        <w:rPr>
          <w:rFonts w:hint="eastAsia" w:ascii="仿宋_GB2312" w:hAnsi="Tahoma" w:eastAsia="仿宋_GB2312" w:cs="Tahoma"/>
          <w:color w:val="000000"/>
          <w:kern w:val="0"/>
          <w:sz w:val="28"/>
          <w:szCs w:val="28"/>
        </w:rPr>
        <w:t>批发市场拟购</w:t>
      </w:r>
      <w:r>
        <w:rPr>
          <w:rFonts w:hint="eastAsia" w:ascii="仿宋_GB2312" w:hAnsi="Tahoma" w:eastAsia="仿宋_GB2312" w:cs="Tahoma"/>
          <w:color w:val="000000"/>
          <w:kern w:val="0"/>
          <w:sz w:val="28"/>
          <w:szCs w:val="28"/>
          <w:lang w:val="en-US" w:eastAsia="zh-CN"/>
        </w:rPr>
        <w:t>两进两出</w:t>
      </w:r>
      <w:r>
        <w:rPr>
          <w:rFonts w:hint="eastAsia" w:ascii="仿宋_GB2312" w:hAnsi="Tahoma" w:eastAsia="仿宋_GB2312" w:cs="Tahoma"/>
          <w:color w:val="000000"/>
          <w:kern w:val="0"/>
          <w:sz w:val="28"/>
          <w:szCs w:val="28"/>
        </w:rPr>
        <w:t>道闸收费识别系统的含税包干总报价为</w:t>
      </w:r>
      <w:r>
        <w:rPr>
          <w:rFonts w:ascii="仿宋_GB2312" w:hAnsi="Tahoma" w:eastAsia="仿宋_GB2312" w:cs="Tahoma"/>
          <w:color w:val="000000"/>
          <w:kern w:val="0"/>
          <w:sz w:val="28"/>
          <w:szCs w:val="28"/>
        </w:rPr>
        <w:t>_____________</w:t>
      </w:r>
      <w:r>
        <w:rPr>
          <w:rFonts w:hint="eastAsia" w:ascii="仿宋_GB2312" w:hAnsi="Tahoma" w:eastAsia="仿宋_GB2312" w:cs="Tahoma"/>
          <w:color w:val="000000"/>
          <w:kern w:val="0"/>
          <w:sz w:val="28"/>
          <w:szCs w:val="28"/>
        </w:rPr>
        <w:t>元（大写</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元），不含税包干总报价为</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元（大写</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元），其中：设备含税报价为</w:t>
      </w:r>
      <w:r>
        <w:rPr>
          <w:rFonts w:ascii="仿宋_GB2312" w:hAnsi="Tahoma" w:eastAsia="仿宋_GB2312" w:cs="Tahoma"/>
          <w:color w:val="000000"/>
          <w:kern w:val="0"/>
          <w:sz w:val="28"/>
          <w:szCs w:val="28"/>
        </w:rPr>
        <w:t>_________</w:t>
      </w:r>
      <w:r>
        <w:rPr>
          <w:rFonts w:hint="eastAsia" w:ascii="仿宋_GB2312" w:hAnsi="Tahoma" w:eastAsia="仿宋_GB2312" w:cs="Tahoma"/>
          <w:color w:val="000000"/>
          <w:kern w:val="0"/>
          <w:sz w:val="28"/>
          <w:szCs w:val="28"/>
        </w:rPr>
        <w:t>元/套，施工含税报价为</w:t>
      </w:r>
      <w:r>
        <w:rPr>
          <w:rFonts w:ascii="仿宋_GB2312" w:hAnsi="Tahoma" w:eastAsia="仿宋_GB2312" w:cs="Tahoma"/>
          <w:color w:val="000000"/>
          <w:kern w:val="0"/>
          <w:sz w:val="28"/>
          <w:szCs w:val="28"/>
        </w:rPr>
        <w:t>________</w:t>
      </w:r>
      <w:r>
        <w:rPr>
          <w:rFonts w:hint="eastAsia" w:ascii="仿宋_GB2312" w:hAnsi="Tahoma" w:eastAsia="仿宋_GB2312" w:cs="Tahoma"/>
          <w:color w:val="000000"/>
          <w:kern w:val="0"/>
          <w:sz w:val="28"/>
          <w:szCs w:val="28"/>
        </w:rPr>
        <w:t>元。</w:t>
      </w:r>
    </w:p>
    <w:p w14:paraId="4761E0A0">
      <w:pPr>
        <w:pStyle w:val="2"/>
        <w:rPr>
          <w:rFonts w:ascii="仿宋_GB2312" w:hAnsi="Tahoma" w:eastAsia="仿宋_GB2312" w:cs="Tahoma"/>
          <w:b w:val="0"/>
          <w:szCs w:val="28"/>
        </w:rPr>
      </w:pPr>
    </w:p>
    <w:p w14:paraId="0239124A">
      <w:pPr>
        <w:pStyle w:val="3"/>
        <w:spacing w:line="48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注：1.我公司提供的设备发票为税率</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%的增值税专用发票，施工为税率</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49266A82">
      <w:pPr>
        <w:pStyle w:val="3"/>
        <w:spacing w:line="480" w:lineRule="exact"/>
        <w:ind w:firstLine="1120" w:firstLineChars="4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2.所有小写报价均精确到小数点后两位；</w:t>
      </w:r>
    </w:p>
    <w:p w14:paraId="2B4943F7">
      <w:pPr>
        <w:pStyle w:val="3"/>
        <w:spacing w:line="48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3.包括运费、安装调试费、人工费、税费等所有费用；</w:t>
      </w:r>
    </w:p>
    <w:p w14:paraId="58B5D24C">
      <w:pPr>
        <w:pStyle w:val="3"/>
        <w:spacing w:line="48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 xml:space="preserve">    4.未按以上规定</w:t>
      </w:r>
      <w:r>
        <w:rPr>
          <w:rFonts w:hint="eastAsia" w:ascii="仿宋_GB2312" w:hAnsi="Tahoma" w:eastAsia="仿宋_GB2312" w:cs="Tahoma"/>
          <w:color w:val="000000"/>
          <w:sz w:val="28"/>
          <w:szCs w:val="28"/>
          <w:lang w:val="en-US" w:eastAsia="zh-CN"/>
        </w:rPr>
        <w:t>正确</w:t>
      </w:r>
      <w:r>
        <w:rPr>
          <w:rFonts w:hint="eastAsia" w:ascii="仿宋_GB2312" w:hAnsi="Tahoma" w:eastAsia="仿宋_GB2312" w:cs="Tahoma"/>
          <w:color w:val="000000"/>
          <w:sz w:val="28"/>
          <w:szCs w:val="28"/>
        </w:rPr>
        <w:t>报价的视为无效报价。</w:t>
      </w:r>
    </w:p>
    <w:p w14:paraId="7C99ACE2">
      <w:pPr>
        <w:pStyle w:val="3"/>
        <w:spacing w:line="480" w:lineRule="exact"/>
        <w:ind w:firstLine="560" w:firstLineChars="200"/>
        <w:rPr>
          <w:rFonts w:ascii="仿宋_GB2312" w:hAnsi="Tahoma" w:eastAsia="仿宋_GB2312" w:cs="Tahoma"/>
          <w:color w:val="000000"/>
          <w:sz w:val="28"/>
          <w:szCs w:val="28"/>
        </w:rPr>
      </w:pPr>
    </w:p>
    <w:p w14:paraId="3A3E0CDB">
      <w:pPr>
        <w:pStyle w:val="3"/>
        <w:spacing w:line="48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2F31DD7E">
      <w:pPr>
        <w:pStyle w:val="3"/>
        <w:spacing w:line="480" w:lineRule="exact"/>
        <w:ind w:firstLine="840" w:firstLineChars="300"/>
        <w:rPr>
          <w:rFonts w:ascii="仿宋_GB2312" w:hAnsi="Tahoma" w:eastAsia="仿宋_GB2312" w:cs="Tahoma"/>
          <w:color w:val="000000"/>
          <w:sz w:val="28"/>
          <w:szCs w:val="28"/>
        </w:rPr>
      </w:pPr>
    </w:p>
    <w:p w14:paraId="3A6B537E">
      <w:pPr>
        <w:pStyle w:val="3"/>
        <w:spacing w:line="480" w:lineRule="exact"/>
        <w:rPr>
          <w:rFonts w:hint="eastAsia" w:ascii="仿宋" w:hAnsi="仿宋" w:eastAsia="仿宋" w:cs="仿宋"/>
          <w:color w:val="00000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:1.</w:t>
      </w:r>
      <w:r>
        <w:rPr>
          <w:rFonts w:hint="eastAsia" w:ascii="仿宋" w:hAnsi="仿宋" w:eastAsia="仿宋" w:cs="仿宋"/>
          <w:sz w:val="28"/>
          <w:szCs w:val="28"/>
        </w:rPr>
        <w:t>统一社会信用代码营业执照复印件</w:t>
      </w:r>
      <w:r>
        <w:rPr>
          <w:rFonts w:hint="eastAsia" w:ascii="仿宋" w:hAnsi="仿宋" w:eastAsia="仿宋" w:cs="仿宋"/>
          <w:color w:val="000000"/>
          <w:sz w:val="28"/>
          <w:szCs w:val="28"/>
        </w:rPr>
        <w:t>（盖章）</w:t>
      </w:r>
    </w:p>
    <w:p w14:paraId="12D3B92A">
      <w:pPr>
        <w:pStyle w:val="3"/>
        <w:spacing w:line="480" w:lineRule="exact"/>
        <w:ind w:firstLine="560" w:firstLineChars="200"/>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2.国家认监委认可的检验检测机构出具的车牌识别摄像机相关的测试报告佐证或政府相关部门颁发的佐证材料（盖章）；</w:t>
      </w:r>
    </w:p>
    <w:p w14:paraId="66E0B3D8">
      <w:pPr>
        <w:widowControl/>
        <w:spacing w:line="480" w:lineRule="exact"/>
        <w:ind w:firstLine="560" w:firstLineChars="200"/>
        <w:jc w:val="left"/>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3.国家认监委认可的检验检测机构出具的道闸功能相关的测试报告佐证或政府相关部门颁发的佐证材料（盖章）；</w:t>
      </w:r>
    </w:p>
    <w:p w14:paraId="17DBCC91">
      <w:pPr>
        <w:widowControl/>
        <w:spacing w:line="480" w:lineRule="exact"/>
        <w:ind w:firstLine="560" w:firstLineChars="200"/>
        <w:jc w:val="left"/>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4.国家认监委认可的检验检测机构出具的服务器相关的测试报告佐证或政府相关部门颁发的佐证材料（盖章）；</w:t>
      </w:r>
    </w:p>
    <w:p w14:paraId="5840129C">
      <w:pPr>
        <w:widowControl/>
        <w:spacing w:line="480" w:lineRule="exact"/>
        <w:ind w:firstLine="560" w:firstLineChars="200"/>
        <w:jc w:val="left"/>
        <w:rPr>
          <w:rFonts w:hint="eastAsia" w:ascii="仿宋_GB2312" w:hAnsi="仿宋" w:eastAsia="仿宋_GB2312" w:cs="Tahoma"/>
          <w:sz w:val="28"/>
          <w:szCs w:val="28"/>
          <w:lang w:eastAsia="zh-CN"/>
        </w:rPr>
      </w:pPr>
      <w:r>
        <w:rPr>
          <w:rFonts w:hint="eastAsia" w:ascii="仿宋_GB2312" w:hAnsi="Tahoma" w:eastAsia="仿宋_GB2312" w:cs="Tahoma"/>
          <w:color w:val="000000"/>
          <w:sz w:val="28"/>
          <w:szCs w:val="28"/>
          <w:lang w:val="en-US" w:eastAsia="zh-CN"/>
        </w:rPr>
        <w:t>5</w:t>
      </w:r>
      <w:r>
        <w:rPr>
          <w:rFonts w:ascii="仿宋_GB2312" w:hAnsi="Tahoma" w:eastAsia="仿宋_GB2312" w:cs="Tahoma"/>
          <w:color w:val="000000"/>
          <w:sz w:val="28"/>
          <w:szCs w:val="28"/>
        </w:rPr>
        <w:t>.</w:t>
      </w:r>
      <w:r>
        <w:rPr>
          <w:rFonts w:ascii="仿宋_GB2312" w:hAnsi="仿宋" w:eastAsia="仿宋_GB2312" w:cs="Tahoma"/>
          <w:sz w:val="28"/>
          <w:szCs w:val="28"/>
        </w:rPr>
        <w:t>20</w:t>
      </w:r>
      <w:r>
        <w:rPr>
          <w:rFonts w:hint="eastAsia" w:ascii="仿宋_GB2312" w:hAnsi="仿宋" w:eastAsia="仿宋_GB2312" w:cs="Tahoma"/>
          <w:sz w:val="28"/>
          <w:szCs w:val="28"/>
        </w:rPr>
        <w:t>2</w:t>
      </w:r>
      <w:r>
        <w:rPr>
          <w:rFonts w:hint="eastAsia" w:ascii="仿宋_GB2312" w:hAnsi="仿宋" w:eastAsia="仿宋_GB2312" w:cs="Tahoma"/>
          <w:sz w:val="28"/>
          <w:szCs w:val="28"/>
          <w:lang w:val="en-US" w:eastAsia="zh-CN"/>
        </w:rPr>
        <w:t>4</w:t>
      </w:r>
      <w:r>
        <w:rPr>
          <w:rFonts w:hint="eastAsia" w:ascii="仿宋_GB2312" w:hAnsi="仿宋" w:eastAsia="仿宋_GB2312" w:cs="Tahoma"/>
          <w:sz w:val="28"/>
          <w:szCs w:val="28"/>
        </w:rPr>
        <w:t>年纳税人信用等级证明（盖章）</w:t>
      </w:r>
      <w:r>
        <w:rPr>
          <w:rFonts w:hint="eastAsia" w:ascii="仿宋_GB2312" w:hAnsi="仿宋" w:eastAsia="仿宋_GB2312" w:cs="Tahoma"/>
          <w:sz w:val="28"/>
          <w:szCs w:val="28"/>
          <w:lang w:eastAsia="zh-CN"/>
        </w:rPr>
        <w:t>；</w:t>
      </w:r>
    </w:p>
    <w:p w14:paraId="063B95AD">
      <w:pPr>
        <w:widowControl/>
        <w:spacing w:line="480" w:lineRule="exact"/>
        <w:ind w:firstLine="560" w:firstLineChars="200"/>
        <w:jc w:val="left"/>
        <w:rPr>
          <w:rFonts w:hint="eastAsia" w:ascii="仿宋_GB2312" w:hAnsi="仿宋" w:eastAsia="仿宋_GB2312" w:cs="Tahoma"/>
          <w:sz w:val="28"/>
          <w:szCs w:val="28"/>
          <w:lang w:eastAsia="zh-CN"/>
        </w:rPr>
      </w:pPr>
      <w:r>
        <w:rPr>
          <w:rFonts w:hint="eastAsia" w:ascii="仿宋_GB2312" w:hAnsi="仿宋" w:eastAsia="仿宋_GB2312" w:cs="Tahoma"/>
          <w:color w:val="000000"/>
          <w:sz w:val="28"/>
          <w:szCs w:val="28"/>
          <w:lang w:val="en-US" w:eastAsia="zh-CN"/>
        </w:rPr>
        <w:t>6</w:t>
      </w:r>
      <w:r>
        <w:rPr>
          <w:rFonts w:hint="eastAsia" w:ascii="仿宋_GB2312" w:hAnsi="仿宋" w:eastAsia="仿宋_GB2312" w:cs="Tahoma"/>
          <w:color w:val="000000"/>
          <w:sz w:val="28"/>
          <w:szCs w:val="28"/>
        </w:rPr>
        <w:t>.“信用中国”网站的查询结果截图或打印件（盖章）</w:t>
      </w:r>
    </w:p>
    <w:p w14:paraId="5FE0F46B">
      <w:pPr>
        <w:pStyle w:val="3"/>
        <w:spacing w:line="480" w:lineRule="exact"/>
        <w:rPr>
          <w:rFonts w:ascii="仿宋_GB2312" w:hAnsi="Tahoma" w:eastAsia="仿宋_GB2312" w:cs="Tahoma"/>
          <w:color w:val="000000"/>
          <w:sz w:val="28"/>
          <w:szCs w:val="28"/>
        </w:rPr>
      </w:pPr>
    </w:p>
    <w:p w14:paraId="5BD947FA">
      <w:pPr>
        <w:pStyle w:val="3"/>
        <w:spacing w:line="480" w:lineRule="exact"/>
        <w:ind w:firstLine="4900" w:firstLineChars="1750"/>
        <w:rPr>
          <w:rFonts w:hint="eastAsia" w:ascii="仿宋_GB2312" w:hAnsi="Tahoma" w:eastAsia="仿宋_GB2312" w:cs="Tahoma"/>
          <w:color w:val="000000"/>
          <w:sz w:val="28"/>
          <w:szCs w:val="28"/>
        </w:rPr>
      </w:pPr>
    </w:p>
    <w:p w14:paraId="4B9F2551">
      <w:pPr>
        <w:pStyle w:val="3"/>
        <w:spacing w:line="480" w:lineRule="exact"/>
        <w:ind w:firstLine="4900" w:firstLineChars="1750"/>
        <w:rPr>
          <w:rFonts w:hint="eastAsia" w:ascii="仿宋_GB2312" w:hAnsi="Tahoma" w:eastAsia="仿宋_GB2312" w:cs="Tahoma"/>
          <w:color w:val="000000"/>
          <w:sz w:val="28"/>
          <w:szCs w:val="28"/>
        </w:rPr>
      </w:pPr>
    </w:p>
    <w:p w14:paraId="3A9F03D9">
      <w:pPr>
        <w:pStyle w:val="3"/>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0EBB6753">
      <w:pPr>
        <w:pStyle w:val="3"/>
        <w:spacing w:line="48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1446CFDF">
      <w:pPr>
        <w:pStyle w:val="3"/>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68C64C8B"/>
    <w:sectPr>
      <w:footerReference r:id="rId3" w:type="default"/>
      <w:footerReference r:id="rId4" w:type="even"/>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4F4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3ED13E4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095E">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64C397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26084"/>
    <w:rsid w:val="3A92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360"/>
    </w:pPr>
    <w:rPr>
      <w:b/>
      <w:color w:val="000000"/>
      <w:kern w:val="0"/>
      <w:sz w:val="28"/>
      <w:szCs w:val="20"/>
    </w:r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6">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2025-10-30T08:36:00Z</dcterms:created>
  <dc:creator>灵</dc:creator>
  <cp:lastModifiedBy>灵</cp:lastModifiedBy>
  <dcterms:modified xsi:type="dcterms:W3CDTF">2025-10-30T08:36:59Z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85B9592436D14A8AB5CE6281A08C2F77_11</vt:lpwstr>
  </property>
  <property fmtid="{D5CDD505-2E9C-101B-9397-08002B2CF9AE}" pid="4" name="KSOTemplateDocerSaveRecord">
    <vt:lpwstr>eyJoZGlkIjoiMGE4MzFlM2MzMjQwZTgyMTMzODQ5NmQ5Njc3ZGMwNDgiLCJ1c2VySWQiOiIzNzI5MTE3NDYifQ==</vt:lpwstr>
  </property>
</Properties>
</file>